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A3E" w:rsidRPr="00030C5B" w:rsidRDefault="005E072E" w:rsidP="008C1A3E">
      <w:pPr>
        <w:spacing w:after="0"/>
        <w:jc w:val="both"/>
        <w:rPr>
          <w:rFonts w:ascii="Arial" w:eastAsia="Arial" w:hAnsi="Arial" w:cs="Arial"/>
          <w:b/>
          <w:color w:val="000000"/>
          <w:lang w:eastAsia="hr-HR"/>
        </w:rPr>
      </w:pPr>
      <w:bookmarkStart w:id="0" w:name="_GoBack"/>
      <w:bookmarkEnd w:id="0"/>
      <w:r w:rsidRPr="00030C5B">
        <w:rPr>
          <w:rFonts w:ascii="Arial" w:eastAsia="Arial" w:hAnsi="Arial" w:cs="Arial"/>
          <w:b/>
          <w:color w:val="000000"/>
          <w:lang w:eastAsia="hr-HR"/>
        </w:rPr>
        <w:t xml:space="preserve">Prilog I. Tehničke </w:t>
      </w:r>
      <w:r w:rsidR="00A66968" w:rsidRPr="00030C5B">
        <w:rPr>
          <w:rFonts w:ascii="Arial" w:eastAsia="Arial" w:hAnsi="Arial" w:cs="Arial"/>
          <w:b/>
          <w:color w:val="000000"/>
          <w:lang w:eastAsia="hr-HR"/>
        </w:rPr>
        <w:t>specifikacije</w:t>
      </w:r>
      <w:r w:rsidRPr="00030C5B">
        <w:rPr>
          <w:rFonts w:ascii="Arial" w:eastAsia="Arial" w:hAnsi="Arial" w:cs="Arial"/>
          <w:b/>
          <w:color w:val="000000"/>
          <w:lang w:eastAsia="hr-HR"/>
        </w:rPr>
        <w:t xml:space="preserve"> predmeta nabave</w:t>
      </w:r>
      <w:r w:rsidRPr="00030C5B">
        <w:rPr>
          <w:rFonts w:ascii="Arial" w:eastAsia="Arial" w:hAnsi="Arial" w:cs="Arial"/>
          <w:color w:val="000000"/>
          <w:lang w:eastAsia="hr-HR"/>
        </w:rPr>
        <w:t xml:space="preserve"> </w:t>
      </w:r>
      <w:r w:rsidRPr="00030C5B">
        <w:rPr>
          <w:rFonts w:ascii="Arial" w:eastAsia="Arial" w:hAnsi="Arial" w:cs="Arial"/>
          <w:b/>
          <w:color w:val="000000"/>
          <w:lang w:eastAsia="hr-HR"/>
        </w:rPr>
        <w:t xml:space="preserve"> </w:t>
      </w:r>
    </w:p>
    <w:p w:rsidR="008C1A3E" w:rsidRPr="00030C5B" w:rsidRDefault="008C1A3E" w:rsidP="008C1A3E">
      <w:pPr>
        <w:spacing w:after="0"/>
        <w:jc w:val="both"/>
        <w:rPr>
          <w:rFonts w:ascii="Arial" w:hAnsi="Arial" w:cs="Arial"/>
        </w:rPr>
      </w:pPr>
    </w:p>
    <w:tbl>
      <w:tblPr>
        <w:tblW w:w="9781" w:type="dxa"/>
        <w:tblLook w:val="04A0" w:firstRow="1" w:lastRow="0" w:firstColumn="1" w:lastColumn="0" w:noHBand="0" w:noVBand="1"/>
      </w:tblPr>
      <w:tblGrid>
        <w:gridCol w:w="2540"/>
        <w:gridCol w:w="2620"/>
        <w:gridCol w:w="2060"/>
        <w:gridCol w:w="2060"/>
        <w:gridCol w:w="501"/>
      </w:tblGrid>
      <w:tr w:rsidR="0021707D" w:rsidTr="007A6CCF">
        <w:trPr>
          <w:trHeight w:val="315"/>
        </w:trPr>
        <w:tc>
          <w:tcPr>
            <w:tcW w:w="9280" w:type="dxa"/>
            <w:gridSpan w:val="4"/>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b/>
                <w:bCs/>
                <w:color w:val="000000"/>
                <w:lang w:eastAsia="hr-HR"/>
              </w:rPr>
            </w:pPr>
          </w:p>
          <w:p w:rsidR="008C1A3E" w:rsidRPr="00030C5B" w:rsidRDefault="005E072E" w:rsidP="007A6CCF">
            <w:pPr>
              <w:spacing w:after="0" w:line="240" w:lineRule="auto"/>
              <w:rPr>
                <w:rFonts w:ascii="Arial" w:eastAsia="Times New Roman" w:hAnsi="Arial" w:cs="Arial"/>
                <w:b/>
                <w:bCs/>
                <w:color w:val="000000"/>
                <w:lang w:eastAsia="hr-HR"/>
              </w:rPr>
            </w:pPr>
            <w:r w:rsidRPr="00030C5B">
              <w:rPr>
                <w:rFonts w:ascii="Arial" w:eastAsia="Times New Roman" w:hAnsi="Arial" w:cs="Arial"/>
                <w:b/>
                <w:bCs/>
                <w:color w:val="000000"/>
                <w:lang w:eastAsia="hr-HR"/>
              </w:rPr>
              <w:t>MINIMALNA TEHNIČKA SPECIFIKACIJA  prijenosnoga telefonskog uređaja tipa 1</w:t>
            </w:r>
          </w:p>
        </w:tc>
        <w:tc>
          <w:tcPr>
            <w:tcW w:w="501"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b/>
                <w:bCs/>
                <w:color w:val="000000"/>
                <w:lang w:eastAsia="hr-HR"/>
              </w:rPr>
            </w:pPr>
          </w:p>
        </w:tc>
      </w:tr>
      <w:tr w:rsidR="0021707D" w:rsidTr="007A6CCF">
        <w:trPr>
          <w:trHeight w:val="255"/>
        </w:trPr>
        <w:tc>
          <w:tcPr>
            <w:tcW w:w="254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62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06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06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501"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r>
      <w:tr w:rsidR="0021707D" w:rsidTr="008C1A3E">
        <w:trPr>
          <w:trHeight w:val="360"/>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b/>
                <w:bCs/>
                <w:lang w:eastAsia="hr-HR"/>
              </w:rPr>
            </w:pPr>
            <w:r w:rsidRPr="00030C5B">
              <w:rPr>
                <w:rFonts w:ascii="Arial" w:eastAsia="Times New Roman" w:hAnsi="Arial" w:cs="Arial"/>
                <w:b/>
                <w:bCs/>
                <w:lang w:eastAsia="hr-HR"/>
              </w:rPr>
              <w:t>Karakteristike</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b/>
                <w:bCs/>
                <w:lang w:eastAsia="hr-HR"/>
              </w:rPr>
            </w:pPr>
            <w:r w:rsidRPr="00030C5B">
              <w:rPr>
                <w:rFonts w:ascii="Arial" w:eastAsia="Times New Roman" w:hAnsi="Arial" w:cs="Arial"/>
                <w:b/>
                <w:bCs/>
                <w:lang w:eastAsia="hr-HR"/>
              </w:rPr>
              <w:t>Osobine</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b/>
                <w:bCs/>
                <w:lang w:eastAsia="hr-HR"/>
              </w:rPr>
            </w:pPr>
            <w:r w:rsidRPr="00030C5B">
              <w:rPr>
                <w:rFonts w:ascii="Arial" w:eastAsia="Times New Roman" w:hAnsi="Arial" w:cs="Arial"/>
                <w:b/>
                <w:bCs/>
                <w:lang w:eastAsia="hr-HR"/>
              </w:rPr>
              <w:t>Jedinica mjere</w:t>
            </w:r>
          </w:p>
        </w:tc>
        <w:tc>
          <w:tcPr>
            <w:tcW w:w="2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8C1A3E" w:rsidRPr="00030C5B" w:rsidRDefault="008C1A3E" w:rsidP="007A6CCF">
            <w:pPr>
              <w:spacing w:after="0" w:line="240" w:lineRule="auto"/>
              <w:jc w:val="center"/>
              <w:rPr>
                <w:rFonts w:ascii="Arial" w:eastAsia="Times New Roman" w:hAnsi="Arial" w:cs="Arial"/>
                <w:color w:val="000000"/>
                <w:lang w:eastAsia="hr-HR"/>
              </w:rPr>
            </w:pPr>
          </w:p>
        </w:tc>
      </w:tr>
      <w:tr w:rsidR="0021707D" w:rsidTr="007A6CCF">
        <w:trPr>
          <w:trHeight w:val="72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Frekvencijsko područje</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GSM / LTE / HSPA</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MHz</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2G, 3G, 4G, 5G</w:t>
            </w:r>
          </w:p>
        </w:tc>
      </w:tr>
      <w:tr w:rsidR="0021707D" w:rsidTr="007A6CCF">
        <w:trPr>
          <w:trHeight w:val="72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Vrsta operativnog sustava</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iOS</w:t>
            </w:r>
            <w:proofErr w:type="spellEnd"/>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18</w:t>
            </w:r>
          </w:p>
        </w:tc>
      </w:tr>
      <w:tr w:rsidR="0021707D" w:rsidTr="007A6CCF">
        <w:trPr>
          <w:trHeight w:val="360"/>
        </w:trPr>
        <w:tc>
          <w:tcPr>
            <w:tcW w:w="2540" w:type="dxa"/>
            <w:vMerge w:val="restart"/>
            <w:tcBorders>
              <w:top w:val="nil"/>
              <w:left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Zaslon</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Razlučivost</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pix</w:t>
            </w:r>
            <w:proofErr w:type="spellEnd"/>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1179x2556</w:t>
            </w:r>
          </w:p>
        </w:tc>
      </w:tr>
      <w:tr w:rsidR="0021707D" w:rsidTr="007A6CCF">
        <w:trPr>
          <w:trHeight w:val="360"/>
        </w:trPr>
        <w:tc>
          <w:tcPr>
            <w:tcW w:w="2540" w:type="dxa"/>
            <w:vMerge/>
            <w:tcBorders>
              <w:left w:val="single" w:sz="4" w:space="0" w:color="auto"/>
              <w:bottom w:val="single" w:sz="4" w:space="0" w:color="auto"/>
              <w:right w:val="single" w:sz="4" w:space="0" w:color="auto"/>
            </w:tcBorders>
            <w:shd w:val="clear" w:color="auto" w:fill="auto"/>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Dijagonala</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6.1"</w:t>
            </w:r>
          </w:p>
        </w:tc>
      </w:tr>
      <w:tr w:rsidR="0021707D" w:rsidTr="007A6CCF">
        <w:trPr>
          <w:trHeight w:val="36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Kamera primarna</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Razlučivost</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Mpix</w:t>
            </w:r>
            <w:proofErr w:type="spellEnd"/>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48MP + 12MP</w:t>
            </w:r>
          </w:p>
        </w:tc>
      </w:tr>
      <w:tr w:rsidR="0021707D" w:rsidTr="007A6CCF">
        <w:trPr>
          <w:trHeight w:val="36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Kamera sekundarna</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Razlučivost</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Mpix</w:t>
            </w:r>
            <w:proofErr w:type="spellEnd"/>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12MP</w:t>
            </w:r>
          </w:p>
        </w:tc>
      </w:tr>
      <w:tr w:rsidR="0021707D" w:rsidTr="007A6CCF">
        <w:trPr>
          <w:trHeight w:val="360"/>
        </w:trPr>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Povezivost</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Bluetooth  5.3</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vMerge/>
            <w:tcBorders>
              <w:top w:val="nil"/>
              <w:left w:val="single" w:sz="4" w:space="0" w:color="auto"/>
              <w:bottom w:val="single" w:sz="4" w:space="0" w:color="auto"/>
              <w:right w:val="single" w:sz="4" w:space="0" w:color="auto"/>
            </w:tcBorders>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USB</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720"/>
        </w:trPr>
        <w:tc>
          <w:tcPr>
            <w:tcW w:w="2540" w:type="dxa"/>
            <w:vMerge/>
            <w:tcBorders>
              <w:top w:val="nil"/>
              <w:left w:val="single" w:sz="4" w:space="0" w:color="auto"/>
              <w:bottom w:val="single" w:sz="4" w:space="0" w:color="auto"/>
              <w:right w:val="single" w:sz="4" w:space="0" w:color="auto"/>
            </w:tcBorders>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WiFi</w:t>
            </w:r>
            <w:proofErr w:type="spellEnd"/>
            <w:r w:rsidRPr="00030C5B">
              <w:rPr>
                <w:rFonts w:ascii="Arial" w:eastAsia="Times New Roman" w:hAnsi="Arial" w:cs="Arial"/>
                <w:lang w:eastAsia="hr-HR"/>
              </w:rPr>
              <w:t xml:space="preserve"> 802.11 a/b/g/b/</w:t>
            </w:r>
            <w:proofErr w:type="spellStart"/>
            <w:r w:rsidRPr="00030C5B">
              <w:rPr>
                <w:rFonts w:ascii="Arial" w:eastAsia="Times New Roman" w:hAnsi="Arial" w:cs="Arial"/>
                <w:lang w:eastAsia="hr-HR"/>
              </w:rPr>
              <w:t>ac</w:t>
            </w:r>
            <w:proofErr w:type="spellEnd"/>
            <w:r w:rsidRPr="00030C5B">
              <w:rPr>
                <w:rFonts w:ascii="Arial" w:eastAsia="Times New Roman" w:hAnsi="Arial" w:cs="Arial"/>
                <w:lang w:eastAsia="hr-HR"/>
              </w:rPr>
              <w:t>/6</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tcBorders>
              <w:top w:val="nil"/>
              <w:left w:val="single" w:sz="4" w:space="0" w:color="auto"/>
              <w:bottom w:val="nil"/>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Memorija</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ROM</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GB</w:t>
            </w:r>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128GB</w:t>
            </w:r>
          </w:p>
        </w:tc>
      </w:tr>
      <w:tr w:rsidR="0021707D" w:rsidTr="007A6CCF">
        <w:trPr>
          <w:trHeight w:val="360"/>
        </w:trPr>
        <w:tc>
          <w:tcPr>
            <w:tcW w:w="2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Poruke</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SMS</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MMS</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 xml:space="preserve">e-mail, </w:t>
            </w:r>
            <w:proofErr w:type="spellStart"/>
            <w:r w:rsidRPr="00030C5B">
              <w:rPr>
                <w:rFonts w:ascii="Arial" w:eastAsia="Times New Roman" w:hAnsi="Arial" w:cs="Arial"/>
                <w:lang w:eastAsia="hr-HR"/>
              </w:rPr>
              <w:t>push</w:t>
            </w:r>
            <w:proofErr w:type="spellEnd"/>
            <w:r w:rsidRPr="00030C5B">
              <w:rPr>
                <w:rFonts w:ascii="Arial" w:eastAsia="Times New Roman" w:hAnsi="Arial" w:cs="Arial"/>
                <w:lang w:eastAsia="hr-HR"/>
              </w:rPr>
              <w:t>-email</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Baterija</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Kapacitet</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mAh</w:t>
            </w:r>
            <w:proofErr w:type="spellEnd"/>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3561</w:t>
            </w:r>
          </w:p>
        </w:tc>
      </w:tr>
      <w:tr w:rsidR="0021707D" w:rsidTr="007A6CCF">
        <w:trPr>
          <w:trHeight w:val="36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Navigacija</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GPS</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Procesor</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Apple A18</w:t>
            </w:r>
          </w:p>
        </w:tc>
      </w:tr>
      <w:tr w:rsidR="0021707D" w:rsidTr="007A6CCF">
        <w:trPr>
          <w:trHeight w:val="360"/>
        </w:trPr>
        <w:tc>
          <w:tcPr>
            <w:tcW w:w="254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jc w:val="center"/>
              <w:rPr>
                <w:rFonts w:ascii="Arial" w:eastAsia="Times New Roman" w:hAnsi="Arial" w:cs="Arial"/>
                <w:lang w:eastAsia="hr-HR"/>
              </w:rPr>
            </w:pPr>
          </w:p>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06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06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501"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r>
      <w:tr w:rsidR="0021707D" w:rsidTr="007A6CCF">
        <w:trPr>
          <w:trHeight w:val="255"/>
        </w:trPr>
        <w:tc>
          <w:tcPr>
            <w:tcW w:w="254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62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06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06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501"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r>
      <w:tr w:rsidR="0021707D" w:rsidTr="007A6CCF">
        <w:trPr>
          <w:trHeight w:val="315"/>
        </w:trPr>
        <w:tc>
          <w:tcPr>
            <w:tcW w:w="9280" w:type="dxa"/>
            <w:gridSpan w:val="4"/>
            <w:tcBorders>
              <w:top w:val="nil"/>
              <w:left w:val="nil"/>
              <w:bottom w:val="nil"/>
              <w:right w:val="nil"/>
            </w:tcBorders>
            <w:shd w:val="clear" w:color="auto" w:fill="auto"/>
            <w:noWrap/>
            <w:vAlign w:val="bottom"/>
            <w:hideMark/>
          </w:tcPr>
          <w:p w:rsidR="008C1A3E" w:rsidRPr="00030C5B" w:rsidRDefault="005E072E" w:rsidP="007A6CCF">
            <w:pPr>
              <w:spacing w:after="0" w:line="240" w:lineRule="auto"/>
              <w:rPr>
                <w:rFonts w:ascii="Arial" w:eastAsia="Times New Roman" w:hAnsi="Arial" w:cs="Arial"/>
                <w:b/>
                <w:bCs/>
                <w:color w:val="000000"/>
                <w:lang w:eastAsia="hr-HR"/>
              </w:rPr>
            </w:pPr>
            <w:r w:rsidRPr="00030C5B">
              <w:rPr>
                <w:rFonts w:ascii="Arial" w:eastAsia="Times New Roman" w:hAnsi="Arial" w:cs="Arial"/>
                <w:b/>
                <w:bCs/>
                <w:color w:val="000000"/>
                <w:lang w:eastAsia="hr-HR"/>
              </w:rPr>
              <w:t>MINIMALNA TEHNIČKA SPECIFIKACIJA  prijenosnoga telefonskog uređaja tipa 2</w:t>
            </w:r>
          </w:p>
        </w:tc>
        <w:tc>
          <w:tcPr>
            <w:tcW w:w="501"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b/>
                <w:bCs/>
                <w:color w:val="000000"/>
                <w:lang w:eastAsia="hr-HR"/>
              </w:rPr>
            </w:pPr>
          </w:p>
        </w:tc>
      </w:tr>
      <w:tr w:rsidR="0021707D" w:rsidTr="007A6CCF">
        <w:trPr>
          <w:trHeight w:val="255"/>
        </w:trPr>
        <w:tc>
          <w:tcPr>
            <w:tcW w:w="254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62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06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06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501"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r>
      <w:tr w:rsidR="0021707D" w:rsidTr="008C1A3E">
        <w:trPr>
          <w:trHeight w:val="360"/>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b/>
                <w:bCs/>
                <w:lang w:eastAsia="hr-HR"/>
              </w:rPr>
            </w:pPr>
            <w:r w:rsidRPr="00030C5B">
              <w:rPr>
                <w:rFonts w:ascii="Arial" w:eastAsia="Times New Roman" w:hAnsi="Arial" w:cs="Arial"/>
                <w:b/>
                <w:bCs/>
                <w:lang w:eastAsia="hr-HR"/>
              </w:rPr>
              <w:t>Karakteristike</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b/>
                <w:bCs/>
                <w:lang w:eastAsia="hr-HR"/>
              </w:rPr>
            </w:pPr>
            <w:r w:rsidRPr="00030C5B">
              <w:rPr>
                <w:rFonts w:ascii="Arial" w:eastAsia="Times New Roman" w:hAnsi="Arial" w:cs="Arial"/>
                <w:b/>
                <w:bCs/>
                <w:lang w:eastAsia="hr-HR"/>
              </w:rPr>
              <w:t>Osobine</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b/>
                <w:bCs/>
                <w:lang w:eastAsia="hr-HR"/>
              </w:rPr>
            </w:pPr>
            <w:r w:rsidRPr="00030C5B">
              <w:rPr>
                <w:rFonts w:ascii="Arial" w:eastAsia="Times New Roman" w:hAnsi="Arial" w:cs="Arial"/>
                <w:b/>
                <w:bCs/>
                <w:lang w:eastAsia="hr-HR"/>
              </w:rPr>
              <w:t>Jedinica mjere</w:t>
            </w:r>
          </w:p>
        </w:tc>
        <w:tc>
          <w:tcPr>
            <w:tcW w:w="2561" w:type="dxa"/>
            <w:gridSpan w:val="2"/>
            <w:tcBorders>
              <w:top w:val="single" w:sz="4" w:space="0" w:color="auto"/>
              <w:left w:val="nil"/>
              <w:bottom w:val="single" w:sz="4" w:space="0" w:color="auto"/>
              <w:right w:val="single" w:sz="4" w:space="0" w:color="auto"/>
            </w:tcBorders>
            <w:shd w:val="clear" w:color="auto" w:fill="auto"/>
            <w:noWrap/>
            <w:vAlign w:val="bottom"/>
            <w:hideMark/>
          </w:tcPr>
          <w:p w:rsidR="008C1A3E" w:rsidRPr="00030C5B" w:rsidRDefault="008C1A3E" w:rsidP="007A6CCF">
            <w:pPr>
              <w:spacing w:after="0" w:line="240" w:lineRule="auto"/>
              <w:jc w:val="center"/>
              <w:rPr>
                <w:rFonts w:ascii="Arial" w:eastAsia="Times New Roman" w:hAnsi="Arial" w:cs="Arial"/>
                <w:color w:val="000000"/>
                <w:lang w:eastAsia="hr-HR"/>
              </w:rPr>
            </w:pPr>
          </w:p>
        </w:tc>
      </w:tr>
      <w:tr w:rsidR="0021707D" w:rsidTr="007A6CCF">
        <w:trPr>
          <w:trHeight w:val="72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Frekvencijsko područje</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GSM / LTE / HSPA</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MHz</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2G, 3G, 4G, 5G</w:t>
            </w:r>
          </w:p>
        </w:tc>
      </w:tr>
      <w:tr w:rsidR="0021707D" w:rsidTr="007A6CCF">
        <w:trPr>
          <w:trHeight w:val="72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Vrsta operativnog sustava</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Android</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14</w:t>
            </w:r>
          </w:p>
        </w:tc>
      </w:tr>
      <w:tr w:rsidR="0021707D" w:rsidTr="007A6CCF">
        <w:trPr>
          <w:trHeight w:val="360"/>
        </w:trPr>
        <w:tc>
          <w:tcPr>
            <w:tcW w:w="2540" w:type="dxa"/>
            <w:vMerge w:val="restart"/>
            <w:tcBorders>
              <w:top w:val="nil"/>
              <w:left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Zaslon</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Razlučivost</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pix</w:t>
            </w:r>
            <w:proofErr w:type="spellEnd"/>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1080x2340</w:t>
            </w:r>
          </w:p>
        </w:tc>
      </w:tr>
      <w:tr w:rsidR="0021707D" w:rsidTr="007A6CCF">
        <w:trPr>
          <w:trHeight w:val="360"/>
        </w:trPr>
        <w:tc>
          <w:tcPr>
            <w:tcW w:w="2540" w:type="dxa"/>
            <w:vMerge/>
            <w:tcBorders>
              <w:left w:val="single" w:sz="4" w:space="0" w:color="auto"/>
              <w:bottom w:val="single" w:sz="4" w:space="0" w:color="auto"/>
              <w:right w:val="single" w:sz="4" w:space="0" w:color="auto"/>
            </w:tcBorders>
            <w:shd w:val="clear" w:color="auto" w:fill="auto"/>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Dijagonala</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6.7"</w:t>
            </w:r>
          </w:p>
        </w:tc>
      </w:tr>
      <w:tr w:rsidR="0021707D" w:rsidTr="007A6CCF">
        <w:trPr>
          <w:trHeight w:val="36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Kamera primarna</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Razlučivost</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Mpix</w:t>
            </w:r>
            <w:proofErr w:type="spellEnd"/>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50 MP + 5 MP + 2 MP</w:t>
            </w:r>
          </w:p>
        </w:tc>
      </w:tr>
      <w:tr w:rsidR="0021707D" w:rsidTr="007A6CCF">
        <w:trPr>
          <w:trHeight w:val="36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Kamera sekundarna</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Razlučivost</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Mpix</w:t>
            </w:r>
            <w:proofErr w:type="spellEnd"/>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13MP</w:t>
            </w:r>
          </w:p>
        </w:tc>
      </w:tr>
      <w:tr w:rsidR="0021707D" w:rsidTr="007A6CCF">
        <w:trPr>
          <w:trHeight w:val="360"/>
        </w:trPr>
        <w:tc>
          <w:tcPr>
            <w:tcW w:w="2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Povezivost</w:t>
            </w:r>
            <w:proofErr w:type="spellEnd"/>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Bluetooth  5.2</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auto"/>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USB</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auto"/>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WiFi</w:t>
            </w:r>
            <w:proofErr w:type="spellEnd"/>
            <w:r w:rsidRPr="00030C5B">
              <w:rPr>
                <w:rFonts w:ascii="Arial" w:eastAsia="Times New Roman" w:hAnsi="Arial" w:cs="Arial"/>
                <w:lang w:eastAsia="hr-HR"/>
              </w:rPr>
              <w:t xml:space="preserve"> 802.11 </w:t>
            </w:r>
            <w:proofErr w:type="spellStart"/>
            <w:r w:rsidRPr="00030C5B">
              <w:rPr>
                <w:rFonts w:ascii="Arial" w:eastAsia="Times New Roman" w:hAnsi="Arial" w:cs="Arial"/>
                <w:lang w:eastAsia="hr-HR"/>
              </w:rPr>
              <w:t>Hotspot</w:t>
            </w:r>
            <w:proofErr w:type="spellEnd"/>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Memorija</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RAM</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GB</w:t>
            </w:r>
          </w:p>
        </w:tc>
        <w:tc>
          <w:tcPr>
            <w:tcW w:w="2561" w:type="dxa"/>
            <w:gridSpan w:val="2"/>
            <w:tcBorders>
              <w:top w:val="single" w:sz="4" w:space="0" w:color="auto"/>
              <w:left w:val="nil"/>
              <w:bottom w:val="single" w:sz="4" w:space="0" w:color="auto"/>
              <w:right w:val="single" w:sz="4" w:space="0" w:color="auto"/>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8GB</w:t>
            </w:r>
          </w:p>
        </w:tc>
      </w:tr>
      <w:tr w:rsidR="0021707D" w:rsidTr="007A6CCF">
        <w:trPr>
          <w:trHeight w:val="360"/>
        </w:trPr>
        <w:tc>
          <w:tcPr>
            <w:tcW w:w="2540" w:type="dxa"/>
            <w:vMerge/>
            <w:tcBorders>
              <w:top w:val="single" w:sz="4" w:space="0" w:color="auto"/>
              <w:left w:val="single" w:sz="4" w:space="0" w:color="auto"/>
              <w:bottom w:val="single" w:sz="4" w:space="0" w:color="000000"/>
              <w:right w:val="single" w:sz="4" w:space="0" w:color="auto"/>
            </w:tcBorders>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ROM</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GB</w:t>
            </w:r>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256GB</w:t>
            </w:r>
          </w:p>
        </w:tc>
      </w:tr>
      <w:tr w:rsidR="0021707D" w:rsidTr="007A6CCF">
        <w:trPr>
          <w:trHeight w:val="360"/>
        </w:trPr>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Poruke</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SMS</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vMerge/>
            <w:tcBorders>
              <w:top w:val="nil"/>
              <w:left w:val="single" w:sz="4" w:space="0" w:color="auto"/>
              <w:bottom w:val="single" w:sz="4" w:space="0" w:color="auto"/>
              <w:right w:val="single" w:sz="4" w:space="0" w:color="auto"/>
            </w:tcBorders>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MMS</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vMerge/>
            <w:tcBorders>
              <w:top w:val="nil"/>
              <w:left w:val="single" w:sz="4" w:space="0" w:color="auto"/>
              <w:bottom w:val="single" w:sz="4" w:space="0" w:color="auto"/>
              <w:right w:val="single" w:sz="4" w:space="0" w:color="auto"/>
            </w:tcBorders>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 xml:space="preserve">e-mail, </w:t>
            </w:r>
            <w:proofErr w:type="spellStart"/>
            <w:r w:rsidRPr="00030C5B">
              <w:rPr>
                <w:rFonts w:ascii="Arial" w:eastAsia="Times New Roman" w:hAnsi="Arial" w:cs="Arial"/>
                <w:lang w:eastAsia="hr-HR"/>
              </w:rPr>
              <w:t>push</w:t>
            </w:r>
            <w:proofErr w:type="spellEnd"/>
            <w:r w:rsidRPr="00030C5B">
              <w:rPr>
                <w:rFonts w:ascii="Arial" w:eastAsia="Times New Roman" w:hAnsi="Arial" w:cs="Arial"/>
                <w:lang w:eastAsia="hr-HR"/>
              </w:rPr>
              <w:t>-email</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Baterija</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Kapacitet</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mAh</w:t>
            </w:r>
            <w:proofErr w:type="spellEnd"/>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5000</w:t>
            </w:r>
          </w:p>
        </w:tc>
      </w:tr>
      <w:tr w:rsidR="0021707D" w:rsidTr="007A6CCF">
        <w:trPr>
          <w:trHeight w:val="36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Navigacija</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GPS</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Procesor</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hAnsi="Arial" w:cs="Arial"/>
              </w:rPr>
              <w:t>Osmojezgreni</w:t>
            </w:r>
            <w:proofErr w:type="spellEnd"/>
            <w:r w:rsidRPr="00030C5B">
              <w:rPr>
                <w:rFonts w:ascii="Arial" w:hAnsi="Arial" w:cs="Arial"/>
              </w:rPr>
              <w:t xml:space="preserve"> 2.4 GHz</w:t>
            </w:r>
          </w:p>
        </w:tc>
      </w:tr>
      <w:tr w:rsidR="0021707D" w:rsidTr="007A6CCF">
        <w:trPr>
          <w:trHeight w:val="255"/>
        </w:trPr>
        <w:tc>
          <w:tcPr>
            <w:tcW w:w="254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p w:rsidR="008C1A3E" w:rsidRPr="00030C5B" w:rsidRDefault="008C1A3E" w:rsidP="007A6CCF">
            <w:pPr>
              <w:spacing w:after="0" w:line="240" w:lineRule="auto"/>
              <w:rPr>
                <w:rFonts w:ascii="Arial" w:eastAsia="Times New Roman" w:hAnsi="Arial" w:cs="Arial"/>
                <w:lang w:eastAsia="hr-HR"/>
              </w:rPr>
            </w:pPr>
          </w:p>
        </w:tc>
        <w:tc>
          <w:tcPr>
            <w:tcW w:w="206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06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501"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r>
      <w:tr w:rsidR="0021707D" w:rsidTr="007A6CCF">
        <w:trPr>
          <w:trHeight w:val="255"/>
        </w:trPr>
        <w:tc>
          <w:tcPr>
            <w:tcW w:w="254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62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06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06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501"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r>
      <w:tr w:rsidR="0021707D" w:rsidTr="007A6CCF">
        <w:trPr>
          <w:trHeight w:val="315"/>
        </w:trPr>
        <w:tc>
          <w:tcPr>
            <w:tcW w:w="9280" w:type="dxa"/>
            <w:gridSpan w:val="4"/>
            <w:tcBorders>
              <w:top w:val="nil"/>
              <w:left w:val="nil"/>
              <w:bottom w:val="nil"/>
              <w:right w:val="nil"/>
            </w:tcBorders>
            <w:shd w:val="clear" w:color="auto" w:fill="auto"/>
            <w:noWrap/>
            <w:vAlign w:val="bottom"/>
            <w:hideMark/>
          </w:tcPr>
          <w:p w:rsidR="008C1A3E" w:rsidRPr="00030C5B" w:rsidRDefault="005E072E" w:rsidP="007A6CCF">
            <w:pPr>
              <w:spacing w:after="0" w:line="240" w:lineRule="auto"/>
              <w:rPr>
                <w:rFonts w:ascii="Arial" w:eastAsia="Times New Roman" w:hAnsi="Arial" w:cs="Arial"/>
                <w:b/>
                <w:bCs/>
                <w:color w:val="000000"/>
                <w:lang w:eastAsia="hr-HR"/>
              </w:rPr>
            </w:pPr>
            <w:r w:rsidRPr="00030C5B">
              <w:rPr>
                <w:rFonts w:ascii="Arial" w:eastAsia="Times New Roman" w:hAnsi="Arial" w:cs="Arial"/>
                <w:b/>
                <w:bCs/>
                <w:color w:val="000000"/>
                <w:lang w:eastAsia="hr-HR"/>
              </w:rPr>
              <w:t>MINIMALNA TEHNIČKA SPECIFIKACIJA  prijenosnoga telefonskog uređaja tipa 3</w:t>
            </w:r>
          </w:p>
        </w:tc>
        <w:tc>
          <w:tcPr>
            <w:tcW w:w="501"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b/>
                <w:bCs/>
                <w:color w:val="000000"/>
                <w:lang w:eastAsia="hr-HR"/>
              </w:rPr>
            </w:pPr>
          </w:p>
        </w:tc>
      </w:tr>
      <w:tr w:rsidR="0021707D" w:rsidTr="007A6CCF">
        <w:trPr>
          <w:trHeight w:val="255"/>
        </w:trPr>
        <w:tc>
          <w:tcPr>
            <w:tcW w:w="254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62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06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2060"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c>
          <w:tcPr>
            <w:tcW w:w="501" w:type="dxa"/>
            <w:tcBorders>
              <w:top w:val="nil"/>
              <w:left w:val="nil"/>
              <w:bottom w:val="nil"/>
              <w:right w:val="nil"/>
            </w:tcBorders>
            <w:shd w:val="clear" w:color="auto" w:fill="auto"/>
            <w:noWrap/>
            <w:vAlign w:val="bottom"/>
            <w:hideMark/>
          </w:tcPr>
          <w:p w:rsidR="008C1A3E" w:rsidRPr="00030C5B" w:rsidRDefault="008C1A3E" w:rsidP="007A6CCF">
            <w:pPr>
              <w:spacing w:after="0" w:line="240" w:lineRule="auto"/>
              <w:rPr>
                <w:rFonts w:ascii="Arial" w:eastAsia="Times New Roman" w:hAnsi="Arial" w:cs="Arial"/>
                <w:lang w:eastAsia="hr-HR"/>
              </w:rPr>
            </w:pPr>
          </w:p>
        </w:tc>
      </w:tr>
      <w:tr w:rsidR="0021707D" w:rsidTr="008C1A3E">
        <w:trPr>
          <w:trHeight w:val="360"/>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b/>
                <w:bCs/>
                <w:lang w:eastAsia="hr-HR"/>
              </w:rPr>
            </w:pPr>
            <w:r w:rsidRPr="00030C5B">
              <w:rPr>
                <w:rFonts w:ascii="Arial" w:eastAsia="Times New Roman" w:hAnsi="Arial" w:cs="Arial"/>
                <w:b/>
                <w:bCs/>
                <w:lang w:eastAsia="hr-HR"/>
              </w:rPr>
              <w:t>Karakteristike</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b/>
                <w:bCs/>
                <w:lang w:eastAsia="hr-HR"/>
              </w:rPr>
            </w:pPr>
            <w:r w:rsidRPr="00030C5B">
              <w:rPr>
                <w:rFonts w:ascii="Arial" w:eastAsia="Times New Roman" w:hAnsi="Arial" w:cs="Arial"/>
                <w:b/>
                <w:bCs/>
                <w:lang w:eastAsia="hr-HR"/>
              </w:rPr>
              <w:t>Osobine</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b/>
                <w:bCs/>
                <w:lang w:eastAsia="hr-HR"/>
              </w:rPr>
            </w:pPr>
            <w:r w:rsidRPr="00030C5B">
              <w:rPr>
                <w:rFonts w:ascii="Arial" w:eastAsia="Times New Roman" w:hAnsi="Arial" w:cs="Arial"/>
                <w:b/>
                <w:bCs/>
                <w:lang w:eastAsia="hr-HR"/>
              </w:rPr>
              <w:t>Jedinica mjere</w:t>
            </w:r>
          </w:p>
        </w:tc>
        <w:tc>
          <w:tcPr>
            <w:tcW w:w="2561" w:type="dxa"/>
            <w:gridSpan w:val="2"/>
            <w:tcBorders>
              <w:top w:val="single" w:sz="4" w:space="0" w:color="auto"/>
              <w:left w:val="nil"/>
              <w:bottom w:val="single" w:sz="4" w:space="0" w:color="auto"/>
              <w:right w:val="single" w:sz="4" w:space="0" w:color="auto"/>
            </w:tcBorders>
            <w:shd w:val="clear" w:color="auto" w:fill="auto"/>
            <w:noWrap/>
            <w:vAlign w:val="bottom"/>
          </w:tcPr>
          <w:p w:rsidR="008C1A3E" w:rsidRPr="00030C5B" w:rsidRDefault="008C1A3E" w:rsidP="007A6CCF">
            <w:pPr>
              <w:spacing w:after="0" w:line="240" w:lineRule="auto"/>
              <w:jc w:val="center"/>
              <w:rPr>
                <w:rFonts w:ascii="Arial" w:eastAsia="Times New Roman" w:hAnsi="Arial" w:cs="Arial"/>
                <w:color w:val="000000"/>
                <w:lang w:eastAsia="hr-HR"/>
              </w:rPr>
            </w:pPr>
          </w:p>
        </w:tc>
      </w:tr>
      <w:tr w:rsidR="0021707D" w:rsidTr="007A6CCF">
        <w:trPr>
          <w:trHeight w:val="72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Frekvencijsko područje</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GSM / LTE / HSPA</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MHz</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2G, 3G, 4G</w:t>
            </w:r>
          </w:p>
        </w:tc>
      </w:tr>
      <w:tr w:rsidR="0021707D" w:rsidTr="007A6CCF">
        <w:trPr>
          <w:trHeight w:val="72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Vrsta operativnog sustava</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Android</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13</w:t>
            </w:r>
          </w:p>
        </w:tc>
      </w:tr>
      <w:tr w:rsidR="0021707D" w:rsidTr="007A6CCF">
        <w:trPr>
          <w:trHeight w:val="360"/>
        </w:trPr>
        <w:tc>
          <w:tcPr>
            <w:tcW w:w="2540" w:type="dxa"/>
            <w:vMerge w:val="restart"/>
            <w:tcBorders>
              <w:top w:val="nil"/>
              <w:left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Zaslon</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Razlučivost</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pix</w:t>
            </w:r>
            <w:proofErr w:type="spellEnd"/>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1080x2400</w:t>
            </w:r>
          </w:p>
        </w:tc>
      </w:tr>
      <w:tr w:rsidR="0021707D" w:rsidTr="007A6CCF">
        <w:trPr>
          <w:trHeight w:val="360"/>
        </w:trPr>
        <w:tc>
          <w:tcPr>
            <w:tcW w:w="2540" w:type="dxa"/>
            <w:vMerge/>
            <w:tcBorders>
              <w:left w:val="single" w:sz="4" w:space="0" w:color="auto"/>
              <w:bottom w:val="single" w:sz="4" w:space="0" w:color="auto"/>
              <w:right w:val="single" w:sz="4" w:space="0" w:color="auto"/>
            </w:tcBorders>
            <w:shd w:val="clear" w:color="auto" w:fill="auto"/>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Dijagonala</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6.7"</w:t>
            </w:r>
          </w:p>
        </w:tc>
      </w:tr>
      <w:tr w:rsidR="0021707D" w:rsidTr="007A6CCF">
        <w:trPr>
          <w:trHeight w:val="36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Kamera primarna</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Razlučivost</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Mpix</w:t>
            </w:r>
            <w:proofErr w:type="spellEnd"/>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50 MP + 2 MP + 2 MP</w:t>
            </w:r>
          </w:p>
        </w:tc>
      </w:tr>
      <w:tr w:rsidR="0021707D" w:rsidTr="007A6CCF">
        <w:trPr>
          <w:trHeight w:val="36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Kamera sekundarna</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Razlučivost</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Mpix</w:t>
            </w:r>
            <w:proofErr w:type="spellEnd"/>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13MP</w:t>
            </w:r>
          </w:p>
        </w:tc>
      </w:tr>
      <w:tr w:rsidR="0021707D" w:rsidTr="007A6CCF">
        <w:trPr>
          <w:trHeight w:val="360"/>
        </w:trPr>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Povezivost</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Bluetooth  5.1</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vMerge/>
            <w:tcBorders>
              <w:top w:val="nil"/>
              <w:left w:val="single" w:sz="4" w:space="0" w:color="auto"/>
              <w:bottom w:val="single" w:sz="4" w:space="0" w:color="auto"/>
              <w:right w:val="single" w:sz="4" w:space="0" w:color="auto"/>
            </w:tcBorders>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USB</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vMerge/>
            <w:tcBorders>
              <w:top w:val="nil"/>
              <w:left w:val="single" w:sz="4" w:space="0" w:color="auto"/>
              <w:bottom w:val="single" w:sz="4" w:space="0" w:color="auto"/>
              <w:right w:val="single" w:sz="4" w:space="0" w:color="auto"/>
            </w:tcBorders>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WiFi</w:t>
            </w:r>
            <w:proofErr w:type="spellEnd"/>
            <w:r w:rsidRPr="00030C5B">
              <w:rPr>
                <w:rFonts w:ascii="Arial" w:eastAsia="Times New Roman" w:hAnsi="Arial" w:cs="Arial"/>
                <w:lang w:eastAsia="hr-HR"/>
              </w:rPr>
              <w:t xml:space="preserve"> 802.11 </w:t>
            </w:r>
            <w:proofErr w:type="spellStart"/>
            <w:r w:rsidRPr="00030C5B">
              <w:rPr>
                <w:rFonts w:ascii="Arial" w:eastAsia="Times New Roman" w:hAnsi="Arial" w:cs="Arial"/>
                <w:lang w:eastAsia="hr-HR"/>
              </w:rPr>
              <w:t>Hotspot</w:t>
            </w:r>
            <w:proofErr w:type="spellEnd"/>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Memorija</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RAM</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GB</w:t>
            </w:r>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4GB</w:t>
            </w:r>
          </w:p>
        </w:tc>
      </w:tr>
      <w:tr w:rsidR="0021707D" w:rsidTr="007A6CCF">
        <w:trPr>
          <w:trHeight w:val="360"/>
        </w:trPr>
        <w:tc>
          <w:tcPr>
            <w:tcW w:w="2540" w:type="dxa"/>
            <w:vMerge/>
            <w:tcBorders>
              <w:top w:val="nil"/>
              <w:left w:val="single" w:sz="4" w:space="0" w:color="auto"/>
              <w:bottom w:val="single" w:sz="4" w:space="0" w:color="000000"/>
              <w:right w:val="single" w:sz="4" w:space="0" w:color="auto"/>
            </w:tcBorders>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ROM</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GB</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128GB</w:t>
            </w:r>
          </w:p>
        </w:tc>
      </w:tr>
      <w:tr w:rsidR="0021707D" w:rsidTr="007A6CCF">
        <w:trPr>
          <w:trHeight w:val="360"/>
        </w:trPr>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Poruke</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SMS</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vMerge/>
            <w:tcBorders>
              <w:top w:val="nil"/>
              <w:left w:val="single" w:sz="4" w:space="0" w:color="auto"/>
              <w:bottom w:val="single" w:sz="4" w:space="0" w:color="auto"/>
              <w:right w:val="single" w:sz="4" w:space="0" w:color="auto"/>
            </w:tcBorders>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MMS</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vMerge/>
            <w:tcBorders>
              <w:top w:val="nil"/>
              <w:left w:val="single" w:sz="4" w:space="0" w:color="auto"/>
              <w:bottom w:val="single" w:sz="4" w:space="0" w:color="auto"/>
              <w:right w:val="single" w:sz="4" w:space="0" w:color="auto"/>
            </w:tcBorders>
            <w:vAlign w:val="center"/>
            <w:hideMark/>
          </w:tcPr>
          <w:p w:rsidR="008C1A3E" w:rsidRPr="00030C5B" w:rsidRDefault="008C1A3E" w:rsidP="007A6CCF">
            <w:pPr>
              <w:spacing w:after="0" w:line="240" w:lineRule="auto"/>
              <w:jc w:val="center"/>
              <w:rPr>
                <w:rFonts w:ascii="Arial" w:eastAsia="Times New Roman" w:hAnsi="Arial" w:cs="Arial"/>
                <w:lang w:eastAsia="hr-HR"/>
              </w:rPr>
            </w:pP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 xml:space="preserve">e-mail, </w:t>
            </w:r>
            <w:proofErr w:type="spellStart"/>
            <w:r w:rsidRPr="00030C5B">
              <w:rPr>
                <w:rFonts w:ascii="Arial" w:eastAsia="Times New Roman" w:hAnsi="Arial" w:cs="Arial"/>
                <w:lang w:eastAsia="hr-HR"/>
              </w:rPr>
              <w:t>push</w:t>
            </w:r>
            <w:proofErr w:type="spellEnd"/>
            <w:r w:rsidRPr="00030C5B">
              <w:rPr>
                <w:rFonts w:ascii="Arial" w:eastAsia="Times New Roman" w:hAnsi="Arial" w:cs="Arial"/>
                <w:lang w:eastAsia="hr-HR"/>
              </w:rPr>
              <w:t>-email</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r w:rsidR="0021707D" w:rsidTr="007A6CCF">
        <w:trPr>
          <w:trHeight w:val="36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Baterija</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Kapacitet</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proofErr w:type="spellStart"/>
            <w:r w:rsidRPr="00030C5B">
              <w:rPr>
                <w:rFonts w:ascii="Arial" w:eastAsia="Times New Roman" w:hAnsi="Arial" w:cs="Arial"/>
                <w:lang w:eastAsia="hr-HR"/>
              </w:rPr>
              <w:t>mAh</w:t>
            </w:r>
            <w:proofErr w:type="spellEnd"/>
          </w:p>
        </w:tc>
        <w:tc>
          <w:tcPr>
            <w:tcW w:w="2561" w:type="dxa"/>
            <w:gridSpan w:val="2"/>
            <w:tcBorders>
              <w:top w:val="single" w:sz="4" w:space="0" w:color="auto"/>
              <w:left w:val="nil"/>
              <w:bottom w:val="single" w:sz="4" w:space="0" w:color="auto"/>
              <w:right w:val="single" w:sz="4" w:space="0" w:color="000000"/>
            </w:tcBorders>
            <w:shd w:val="clear" w:color="000000" w:fill="FFFFFF"/>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5000</w:t>
            </w:r>
          </w:p>
        </w:tc>
      </w:tr>
      <w:tr w:rsidR="0021707D" w:rsidTr="007A6CCF">
        <w:trPr>
          <w:trHeight w:val="360"/>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Navigacija</w:t>
            </w:r>
          </w:p>
        </w:tc>
        <w:tc>
          <w:tcPr>
            <w:tcW w:w="262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GPS</w:t>
            </w:r>
          </w:p>
        </w:tc>
        <w:tc>
          <w:tcPr>
            <w:tcW w:w="2060" w:type="dxa"/>
            <w:tcBorders>
              <w:top w:val="nil"/>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eastAsia="Times New Roman" w:hAnsi="Arial" w:cs="Arial"/>
                <w:lang w:eastAsia="hr-HR"/>
              </w:rPr>
              <w:t>-</w:t>
            </w:r>
          </w:p>
        </w:tc>
        <w:tc>
          <w:tcPr>
            <w:tcW w:w="2561" w:type="dxa"/>
            <w:gridSpan w:val="2"/>
            <w:tcBorders>
              <w:top w:val="single" w:sz="4" w:space="0" w:color="auto"/>
              <w:left w:val="nil"/>
              <w:bottom w:val="single" w:sz="4" w:space="0" w:color="auto"/>
              <w:right w:val="single" w:sz="4" w:space="0" w:color="000000"/>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lang w:eastAsia="hr-HR"/>
              </w:rPr>
            </w:pPr>
            <w:r w:rsidRPr="00030C5B">
              <w:rPr>
                <w:rFonts w:ascii="Arial" w:hAnsi="Arial" w:cs="Arial"/>
              </w:rPr>
              <w:t>DA</w:t>
            </w:r>
          </w:p>
        </w:tc>
      </w:tr>
    </w:tbl>
    <w:p w:rsidR="008C1A3E" w:rsidRPr="00030C5B" w:rsidRDefault="008C1A3E" w:rsidP="008C1A3E">
      <w:pPr>
        <w:spacing w:after="0"/>
        <w:jc w:val="both"/>
        <w:rPr>
          <w:rFonts w:ascii="Arial" w:hAnsi="Arial" w:cs="Arial"/>
        </w:rPr>
      </w:pPr>
    </w:p>
    <w:p w:rsidR="008C1A3E" w:rsidRPr="00030C5B" w:rsidRDefault="008C1A3E" w:rsidP="008C1A3E">
      <w:pPr>
        <w:spacing w:after="0"/>
        <w:jc w:val="both"/>
        <w:rPr>
          <w:rFonts w:ascii="Arial" w:hAnsi="Arial" w:cs="Arial"/>
        </w:rPr>
      </w:pPr>
    </w:p>
    <w:p w:rsidR="008C1A3E" w:rsidRPr="00030C5B" w:rsidRDefault="008C1A3E" w:rsidP="008C1A3E">
      <w:pPr>
        <w:spacing w:after="0"/>
        <w:jc w:val="both"/>
        <w:rPr>
          <w:rFonts w:ascii="Arial" w:hAnsi="Arial" w:cs="Arial"/>
        </w:rPr>
      </w:pPr>
    </w:p>
    <w:p w:rsidR="008C1A3E" w:rsidRPr="00030C5B" w:rsidRDefault="008C1A3E" w:rsidP="008C1A3E">
      <w:pPr>
        <w:spacing w:after="0"/>
        <w:jc w:val="both"/>
        <w:rPr>
          <w:rFonts w:ascii="Arial" w:hAnsi="Arial" w:cs="Arial"/>
        </w:rPr>
      </w:pPr>
    </w:p>
    <w:p w:rsidR="008C1A3E" w:rsidRPr="00030C5B" w:rsidRDefault="008C1A3E" w:rsidP="008C1A3E">
      <w:pPr>
        <w:spacing w:after="0"/>
        <w:jc w:val="both"/>
        <w:rPr>
          <w:rFonts w:ascii="Arial" w:hAnsi="Arial" w:cs="Arial"/>
        </w:rPr>
      </w:pPr>
    </w:p>
    <w:p w:rsidR="008C1A3E" w:rsidRPr="00030C5B" w:rsidRDefault="008C1A3E" w:rsidP="008C1A3E">
      <w:pPr>
        <w:spacing w:after="0"/>
        <w:jc w:val="both"/>
        <w:rPr>
          <w:rFonts w:ascii="Arial" w:hAnsi="Arial" w:cs="Arial"/>
        </w:rPr>
      </w:pPr>
    </w:p>
    <w:p w:rsidR="008C1A3E" w:rsidRPr="00030C5B" w:rsidRDefault="008C1A3E" w:rsidP="008C1A3E">
      <w:pPr>
        <w:spacing w:after="0"/>
        <w:jc w:val="both"/>
        <w:rPr>
          <w:rFonts w:ascii="Arial" w:hAnsi="Arial" w:cs="Arial"/>
        </w:rPr>
      </w:pPr>
    </w:p>
    <w:p w:rsidR="008C1A3E" w:rsidRPr="00030C5B" w:rsidRDefault="005E072E" w:rsidP="008C1A3E">
      <w:pPr>
        <w:spacing w:after="0"/>
        <w:jc w:val="both"/>
        <w:rPr>
          <w:rFonts w:ascii="Arial" w:eastAsia="Times New Roman" w:hAnsi="Arial" w:cs="Arial"/>
          <w:b/>
          <w:bCs/>
          <w:color w:val="000000"/>
          <w:lang w:eastAsia="hr-HR"/>
        </w:rPr>
      </w:pPr>
      <w:r w:rsidRPr="00030C5B">
        <w:rPr>
          <w:rFonts w:ascii="Arial" w:eastAsia="Times New Roman" w:hAnsi="Arial" w:cs="Arial"/>
          <w:b/>
          <w:bCs/>
          <w:color w:val="000000"/>
          <w:lang w:eastAsia="hr-HR"/>
        </w:rPr>
        <w:lastRenderedPageBreak/>
        <w:t xml:space="preserve">MINIMALNA TEHNIČKA SPECIFIKACIJA  uređaja za prijenos podataka u pokretnim mrežama USB </w:t>
      </w:r>
      <w:proofErr w:type="spellStart"/>
      <w:r w:rsidRPr="00030C5B">
        <w:rPr>
          <w:rFonts w:ascii="Arial" w:eastAsia="Times New Roman" w:hAnsi="Arial" w:cs="Arial"/>
          <w:b/>
          <w:bCs/>
          <w:color w:val="000000"/>
          <w:lang w:eastAsia="hr-HR"/>
        </w:rPr>
        <w:t>stick</w:t>
      </w:r>
      <w:proofErr w:type="spellEnd"/>
      <w:r w:rsidRPr="00030C5B">
        <w:rPr>
          <w:rFonts w:ascii="Arial" w:eastAsia="Times New Roman" w:hAnsi="Arial" w:cs="Arial"/>
          <w:b/>
          <w:bCs/>
          <w:color w:val="000000"/>
          <w:lang w:eastAsia="hr-HR"/>
        </w:rPr>
        <w:t xml:space="preserve"> </w:t>
      </w:r>
    </w:p>
    <w:p w:rsidR="008C1A3E" w:rsidRPr="00030C5B" w:rsidRDefault="008C1A3E" w:rsidP="008C1A3E">
      <w:pPr>
        <w:spacing w:after="0"/>
        <w:jc w:val="both"/>
        <w:rPr>
          <w:rFonts w:ascii="Arial" w:eastAsia="Times New Roman" w:hAnsi="Arial" w:cs="Arial"/>
          <w:b/>
          <w:bCs/>
          <w:color w:val="000000"/>
          <w:lang w:eastAsia="hr-HR"/>
        </w:rPr>
      </w:pPr>
    </w:p>
    <w:tbl>
      <w:tblPr>
        <w:tblW w:w="9781" w:type="dxa"/>
        <w:tblLook w:val="04A0" w:firstRow="1" w:lastRow="0" w:firstColumn="1" w:lastColumn="0" w:noHBand="0" w:noVBand="1"/>
      </w:tblPr>
      <w:tblGrid>
        <w:gridCol w:w="2540"/>
        <w:gridCol w:w="2620"/>
        <w:gridCol w:w="2060"/>
        <w:gridCol w:w="2561"/>
      </w:tblGrid>
      <w:tr w:rsidR="0021707D" w:rsidTr="008C1A3E">
        <w:trPr>
          <w:trHeight w:val="360"/>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b/>
                <w:bCs/>
                <w:kern w:val="2"/>
                <w:lang w:eastAsia="hr-HR"/>
                <w14:ligatures w14:val="standardContextual"/>
              </w:rPr>
            </w:pPr>
            <w:r w:rsidRPr="00030C5B">
              <w:rPr>
                <w:rFonts w:ascii="Arial" w:eastAsia="Times New Roman" w:hAnsi="Arial" w:cs="Arial"/>
                <w:b/>
                <w:bCs/>
                <w:kern w:val="2"/>
                <w:lang w:eastAsia="hr-HR"/>
                <w14:ligatures w14:val="standardContextual"/>
              </w:rPr>
              <w:t>Karakteristike</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b/>
                <w:bCs/>
                <w:kern w:val="2"/>
                <w:lang w:eastAsia="hr-HR"/>
                <w14:ligatures w14:val="standardContextual"/>
              </w:rPr>
            </w:pPr>
            <w:r w:rsidRPr="00030C5B">
              <w:rPr>
                <w:rFonts w:ascii="Arial" w:eastAsia="Times New Roman" w:hAnsi="Arial" w:cs="Arial"/>
                <w:b/>
                <w:bCs/>
                <w:kern w:val="2"/>
                <w:lang w:eastAsia="hr-HR"/>
                <w14:ligatures w14:val="standardContextual"/>
              </w:rPr>
              <w:t>Osobine</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8C1A3E" w:rsidRPr="00030C5B" w:rsidRDefault="005E072E" w:rsidP="007A6CCF">
            <w:pPr>
              <w:spacing w:after="0" w:line="240" w:lineRule="auto"/>
              <w:jc w:val="center"/>
              <w:rPr>
                <w:rFonts w:ascii="Arial" w:eastAsia="Times New Roman" w:hAnsi="Arial" w:cs="Arial"/>
                <w:b/>
                <w:bCs/>
                <w:kern w:val="2"/>
                <w:lang w:eastAsia="hr-HR"/>
                <w14:ligatures w14:val="standardContextual"/>
              </w:rPr>
            </w:pPr>
            <w:r w:rsidRPr="00030C5B">
              <w:rPr>
                <w:rFonts w:ascii="Arial" w:eastAsia="Times New Roman" w:hAnsi="Arial" w:cs="Arial"/>
                <w:b/>
                <w:bCs/>
                <w:kern w:val="2"/>
                <w:lang w:eastAsia="hr-HR"/>
                <w14:ligatures w14:val="standardContextual"/>
              </w:rPr>
              <w:t>Jedinica mjere</w:t>
            </w:r>
          </w:p>
        </w:tc>
        <w:tc>
          <w:tcPr>
            <w:tcW w:w="2561" w:type="dxa"/>
            <w:tcBorders>
              <w:top w:val="single" w:sz="4" w:space="0" w:color="auto"/>
              <w:left w:val="nil"/>
              <w:bottom w:val="single" w:sz="4" w:space="0" w:color="auto"/>
              <w:right w:val="single" w:sz="4" w:space="0" w:color="auto"/>
            </w:tcBorders>
            <w:shd w:val="clear" w:color="auto" w:fill="auto"/>
            <w:noWrap/>
            <w:vAlign w:val="bottom"/>
          </w:tcPr>
          <w:p w:rsidR="008C1A3E" w:rsidRPr="00030C5B" w:rsidRDefault="008C1A3E" w:rsidP="007A6CCF">
            <w:pPr>
              <w:spacing w:after="0" w:line="240" w:lineRule="auto"/>
              <w:jc w:val="center"/>
              <w:rPr>
                <w:rFonts w:ascii="Arial" w:eastAsia="Times New Roman" w:hAnsi="Arial" w:cs="Arial"/>
                <w:color w:val="000000"/>
                <w:kern w:val="2"/>
                <w:lang w:eastAsia="hr-HR"/>
                <w14:ligatures w14:val="standardContextual"/>
              </w:rPr>
            </w:pPr>
          </w:p>
        </w:tc>
      </w:tr>
      <w:tr w:rsidR="0021707D" w:rsidTr="007A6CCF">
        <w:trPr>
          <w:trHeight w:val="720"/>
        </w:trPr>
        <w:tc>
          <w:tcPr>
            <w:tcW w:w="2540" w:type="dxa"/>
            <w:tcBorders>
              <w:top w:val="nil"/>
              <w:left w:val="single" w:sz="4" w:space="0" w:color="auto"/>
              <w:bottom w:val="single" w:sz="4" w:space="0" w:color="auto"/>
              <w:right w:val="single" w:sz="4" w:space="0" w:color="auto"/>
            </w:tcBorders>
            <w:vAlign w:val="center"/>
            <w:hideMark/>
          </w:tcPr>
          <w:p w:rsidR="008C1A3E" w:rsidRPr="00030C5B" w:rsidRDefault="005E072E" w:rsidP="007A6CCF">
            <w:pPr>
              <w:spacing w:after="0" w:line="240" w:lineRule="auto"/>
              <w:rPr>
                <w:rFonts w:ascii="Arial" w:eastAsia="Times New Roman" w:hAnsi="Arial" w:cs="Arial"/>
                <w:kern w:val="2"/>
                <w:lang w:eastAsia="hr-HR"/>
                <w14:ligatures w14:val="standardContextual"/>
              </w:rPr>
            </w:pPr>
            <w:r w:rsidRPr="00030C5B">
              <w:rPr>
                <w:rFonts w:ascii="Arial" w:eastAsia="Times New Roman" w:hAnsi="Arial" w:cs="Arial"/>
                <w:kern w:val="2"/>
                <w:lang w:eastAsia="hr-HR"/>
                <w14:ligatures w14:val="standardContextual"/>
              </w:rPr>
              <w:t>Frekvencijsko područje</w:t>
            </w:r>
          </w:p>
        </w:tc>
        <w:tc>
          <w:tcPr>
            <w:tcW w:w="2620" w:type="dxa"/>
            <w:tcBorders>
              <w:top w:val="nil"/>
              <w:left w:val="nil"/>
              <w:bottom w:val="single" w:sz="4" w:space="0" w:color="auto"/>
              <w:right w:val="single" w:sz="4" w:space="0" w:color="auto"/>
            </w:tcBorders>
            <w:vAlign w:val="center"/>
            <w:hideMark/>
          </w:tcPr>
          <w:p w:rsidR="008C1A3E" w:rsidRPr="00030C5B" w:rsidRDefault="005E072E" w:rsidP="007A6CCF">
            <w:pPr>
              <w:spacing w:after="0" w:line="240" w:lineRule="auto"/>
              <w:rPr>
                <w:rFonts w:ascii="Arial" w:eastAsia="Times New Roman" w:hAnsi="Arial" w:cs="Arial"/>
                <w:kern w:val="2"/>
                <w:lang w:eastAsia="hr-HR"/>
                <w14:ligatures w14:val="standardContextual"/>
              </w:rPr>
            </w:pPr>
            <w:r w:rsidRPr="00030C5B">
              <w:rPr>
                <w:rFonts w:ascii="Arial" w:eastAsia="Times New Roman" w:hAnsi="Arial" w:cs="Arial"/>
                <w:kern w:val="2"/>
                <w:lang w:eastAsia="hr-HR"/>
                <w14:ligatures w14:val="standardContextual"/>
              </w:rPr>
              <w:t>GSM / LTE / HSPA</w:t>
            </w:r>
          </w:p>
        </w:tc>
        <w:tc>
          <w:tcPr>
            <w:tcW w:w="2060" w:type="dxa"/>
            <w:tcBorders>
              <w:top w:val="nil"/>
              <w:left w:val="nil"/>
              <w:bottom w:val="single" w:sz="4" w:space="0" w:color="auto"/>
              <w:right w:val="single" w:sz="4" w:space="0" w:color="auto"/>
            </w:tcBorders>
            <w:vAlign w:val="center"/>
            <w:hideMark/>
          </w:tcPr>
          <w:p w:rsidR="008C1A3E" w:rsidRPr="00030C5B" w:rsidRDefault="005E072E" w:rsidP="007A6CCF">
            <w:pPr>
              <w:spacing w:after="0" w:line="240" w:lineRule="auto"/>
              <w:jc w:val="center"/>
              <w:rPr>
                <w:rFonts w:ascii="Arial" w:eastAsia="Times New Roman" w:hAnsi="Arial" w:cs="Arial"/>
                <w:kern w:val="2"/>
                <w:lang w:eastAsia="hr-HR"/>
                <w14:ligatures w14:val="standardContextual"/>
              </w:rPr>
            </w:pPr>
            <w:r w:rsidRPr="00030C5B">
              <w:rPr>
                <w:rFonts w:ascii="Arial" w:eastAsia="Times New Roman" w:hAnsi="Arial" w:cs="Arial"/>
                <w:kern w:val="2"/>
                <w:lang w:eastAsia="hr-HR"/>
                <w14:ligatures w14:val="standardContextual"/>
              </w:rPr>
              <w:t>MHz</w:t>
            </w:r>
          </w:p>
        </w:tc>
        <w:tc>
          <w:tcPr>
            <w:tcW w:w="2561" w:type="dxa"/>
            <w:tcBorders>
              <w:top w:val="single" w:sz="4" w:space="0" w:color="auto"/>
              <w:left w:val="nil"/>
              <w:bottom w:val="single" w:sz="4" w:space="0" w:color="auto"/>
              <w:right w:val="single" w:sz="4" w:space="0" w:color="000000"/>
            </w:tcBorders>
            <w:vAlign w:val="center"/>
            <w:hideMark/>
          </w:tcPr>
          <w:p w:rsidR="008C1A3E" w:rsidRPr="00030C5B" w:rsidRDefault="005E072E" w:rsidP="007A6CCF">
            <w:pPr>
              <w:spacing w:after="0" w:line="240" w:lineRule="auto"/>
              <w:jc w:val="center"/>
              <w:rPr>
                <w:rFonts w:ascii="Arial" w:eastAsia="Times New Roman" w:hAnsi="Arial" w:cs="Arial"/>
                <w:kern w:val="2"/>
                <w:lang w:eastAsia="hr-HR"/>
                <w14:ligatures w14:val="standardContextual"/>
              </w:rPr>
            </w:pPr>
            <w:r w:rsidRPr="00030C5B">
              <w:rPr>
                <w:rFonts w:ascii="Arial" w:eastAsia="Times New Roman" w:hAnsi="Arial" w:cs="Arial"/>
                <w:kern w:val="2"/>
                <w:lang w:eastAsia="hr-HR"/>
                <w14:ligatures w14:val="standardContextual"/>
              </w:rPr>
              <w:t>2G, 3G, 4G</w:t>
            </w:r>
          </w:p>
        </w:tc>
      </w:tr>
      <w:tr w:rsidR="0021707D" w:rsidTr="007A6CCF">
        <w:trPr>
          <w:trHeight w:val="720"/>
        </w:trPr>
        <w:tc>
          <w:tcPr>
            <w:tcW w:w="2540" w:type="dxa"/>
            <w:tcBorders>
              <w:top w:val="nil"/>
              <w:left w:val="single" w:sz="4" w:space="0" w:color="auto"/>
              <w:bottom w:val="single" w:sz="4" w:space="0" w:color="auto"/>
              <w:right w:val="single" w:sz="4" w:space="0" w:color="auto"/>
            </w:tcBorders>
            <w:vAlign w:val="center"/>
            <w:hideMark/>
          </w:tcPr>
          <w:p w:rsidR="008C1A3E" w:rsidRPr="00030C5B" w:rsidRDefault="005E072E" w:rsidP="007A6CCF">
            <w:pPr>
              <w:spacing w:after="0" w:line="240" w:lineRule="auto"/>
              <w:rPr>
                <w:rFonts w:ascii="Arial" w:eastAsia="Times New Roman" w:hAnsi="Arial" w:cs="Arial"/>
                <w:kern w:val="2"/>
                <w:lang w:eastAsia="hr-HR"/>
                <w14:ligatures w14:val="standardContextual"/>
              </w:rPr>
            </w:pPr>
            <w:r w:rsidRPr="00030C5B">
              <w:rPr>
                <w:rFonts w:ascii="Arial" w:eastAsia="Times New Roman" w:hAnsi="Arial" w:cs="Arial"/>
                <w:kern w:val="2"/>
                <w:lang w:eastAsia="hr-HR"/>
                <w14:ligatures w14:val="standardContextual"/>
              </w:rPr>
              <w:t>Vrsta operativnog sustava</w:t>
            </w:r>
          </w:p>
        </w:tc>
        <w:tc>
          <w:tcPr>
            <w:tcW w:w="2620" w:type="dxa"/>
            <w:tcBorders>
              <w:top w:val="nil"/>
              <w:left w:val="nil"/>
              <w:bottom w:val="single" w:sz="4" w:space="0" w:color="auto"/>
              <w:right w:val="single" w:sz="4" w:space="0" w:color="auto"/>
            </w:tcBorders>
            <w:vAlign w:val="center"/>
            <w:hideMark/>
          </w:tcPr>
          <w:p w:rsidR="008C1A3E" w:rsidRPr="00030C5B" w:rsidRDefault="005E072E" w:rsidP="007A6CCF">
            <w:pPr>
              <w:spacing w:after="0" w:line="240" w:lineRule="auto"/>
              <w:rPr>
                <w:rFonts w:ascii="Arial" w:eastAsia="Times New Roman" w:hAnsi="Arial" w:cs="Arial"/>
                <w:kern w:val="2"/>
                <w:lang w:eastAsia="hr-HR"/>
                <w14:ligatures w14:val="standardContextual"/>
              </w:rPr>
            </w:pPr>
            <w:r w:rsidRPr="00030C5B">
              <w:rPr>
                <w:rFonts w:ascii="Arial" w:eastAsia="Times New Roman" w:hAnsi="Arial" w:cs="Arial"/>
                <w:kern w:val="2"/>
                <w:lang w:eastAsia="hr-HR"/>
                <w14:ligatures w14:val="standardContextual"/>
              </w:rPr>
              <w:t>Windows</w:t>
            </w:r>
          </w:p>
        </w:tc>
        <w:tc>
          <w:tcPr>
            <w:tcW w:w="2060" w:type="dxa"/>
            <w:tcBorders>
              <w:top w:val="nil"/>
              <w:left w:val="nil"/>
              <w:bottom w:val="single" w:sz="4" w:space="0" w:color="auto"/>
              <w:right w:val="single" w:sz="4" w:space="0" w:color="auto"/>
            </w:tcBorders>
            <w:vAlign w:val="center"/>
            <w:hideMark/>
          </w:tcPr>
          <w:p w:rsidR="008C1A3E" w:rsidRPr="00030C5B" w:rsidRDefault="005E072E" w:rsidP="007A6CCF">
            <w:pPr>
              <w:spacing w:after="0" w:line="240" w:lineRule="auto"/>
              <w:jc w:val="center"/>
              <w:rPr>
                <w:rFonts w:ascii="Arial" w:eastAsia="Times New Roman" w:hAnsi="Arial" w:cs="Arial"/>
                <w:kern w:val="2"/>
                <w:lang w:eastAsia="hr-HR"/>
                <w14:ligatures w14:val="standardContextual"/>
              </w:rPr>
            </w:pPr>
            <w:r w:rsidRPr="00030C5B">
              <w:rPr>
                <w:rFonts w:ascii="Arial" w:eastAsia="Times New Roman" w:hAnsi="Arial" w:cs="Arial"/>
                <w:kern w:val="2"/>
                <w:lang w:eastAsia="hr-HR"/>
                <w14:ligatures w14:val="standardContextual"/>
              </w:rPr>
              <w:t>-</w:t>
            </w:r>
          </w:p>
        </w:tc>
        <w:tc>
          <w:tcPr>
            <w:tcW w:w="2561" w:type="dxa"/>
            <w:tcBorders>
              <w:top w:val="single" w:sz="4" w:space="0" w:color="auto"/>
              <w:left w:val="nil"/>
              <w:bottom w:val="single" w:sz="4" w:space="0" w:color="auto"/>
              <w:right w:val="single" w:sz="4" w:space="0" w:color="000000"/>
            </w:tcBorders>
            <w:vAlign w:val="center"/>
            <w:hideMark/>
          </w:tcPr>
          <w:p w:rsidR="008C1A3E" w:rsidRPr="00030C5B" w:rsidRDefault="005E072E" w:rsidP="007A6CCF">
            <w:pPr>
              <w:spacing w:after="0" w:line="240" w:lineRule="auto"/>
              <w:jc w:val="center"/>
              <w:rPr>
                <w:rFonts w:ascii="Arial" w:eastAsia="Times New Roman" w:hAnsi="Arial" w:cs="Arial"/>
                <w:kern w:val="2"/>
                <w:lang w:eastAsia="hr-HR"/>
                <w14:ligatures w14:val="standardContextual"/>
              </w:rPr>
            </w:pPr>
            <w:r w:rsidRPr="00030C5B">
              <w:rPr>
                <w:rFonts w:ascii="Arial" w:eastAsia="Times New Roman" w:hAnsi="Arial" w:cs="Arial"/>
                <w:kern w:val="2"/>
                <w:lang w:eastAsia="hr-HR"/>
                <w14:ligatures w14:val="standardContextual"/>
              </w:rPr>
              <w:t>10/11</w:t>
            </w:r>
          </w:p>
        </w:tc>
      </w:tr>
      <w:tr w:rsidR="0021707D" w:rsidTr="007A6CCF">
        <w:trPr>
          <w:trHeight w:val="360"/>
        </w:trPr>
        <w:tc>
          <w:tcPr>
            <w:tcW w:w="2540" w:type="dxa"/>
            <w:tcBorders>
              <w:top w:val="nil"/>
              <w:left w:val="single" w:sz="4" w:space="0" w:color="auto"/>
              <w:bottom w:val="single" w:sz="4" w:space="0" w:color="auto"/>
              <w:right w:val="single" w:sz="4" w:space="0" w:color="auto"/>
            </w:tcBorders>
            <w:vAlign w:val="center"/>
            <w:hideMark/>
          </w:tcPr>
          <w:p w:rsidR="008C1A3E" w:rsidRPr="00030C5B" w:rsidRDefault="005E072E" w:rsidP="007A6CCF">
            <w:pPr>
              <w:spacing w:after="0" w:line="240" w:lineRule="auto"/>
              <w:rPr>
                <w:rFonts w:ascii="Arial" w:eastAsia="Times New Roman" w:hAnsi="Arial" w:cs="Arial"/>
                <w:kern w:val="2"/>
                <w:lang w:eastAsia="hr-HR"/>
                <w14:ligatures w14:val="standardContextual"/>
              </w:rPr>
            </w:pPr>
            <w:proofErr w:type="spellStart"/>
            <w:r w:rsidRPr="00030C5B">
              <w:rPr>
                <w:rFonts w:ascii="Arial" w:eastAsia="Times New Roman" w:hAnsi="Arial" w:cs="Arial"/>
                <w:kern w:val="2"/>
                <w:lang w:eastAsia="hr-HR"/>
                <w14:ligatures w14:val="standardContextual"/>
              </w:rPr>
              <w:t>Povezivost</w:t>
            </w:r>
            <w:proofErr w:type="spellEnd"/>
          </w:p>
        </w:tc>
        <w:tc>
          <w:tcPr>
            <w:tcW w:w="2620" w:type="dxa"/>
            <w:tcBorders>
              <w:top w:val="nil"/>
              <w:left w:val="nil"/>
              <w:bottom w:val="single" w:sz="4" w:space="0" w:color="auto"/>
              <w:right w:val="single" w:sz="4" w:space="0" w:color="auto"/>
            </w:tcBorders>
            <w:vAlign w:val="center"/>
            <w:hideMark/>
          </w:tcPr>
          <w:p w:rsidR="008C1A3E" w:rsidRPr="00030C5B" w:rsidRDefault="005E072E" w:rsidP="007A6CCF">
            <w:pPr>
              <w:spacing w:after="0" w:line="240" w:lineRule="auto"/>
              <w:jc w:val="center"/>
              <w:rPr>
                <w:rFonts w:ascii="Arial" w:eastAsia="Times New Roman" w:hAnsi="Arial" w:cs="Arial"/>
                <w:kern w:val="2"/>
                <w:lang w:eastAsia="hr-HR"/>
                <w14:ligatures w14:val="standardContextual"/>
              </w:rPr>
            </w:pPr>
            <w:r w:rsidRPr="00030C5B">
              <w:rPr>
                <w:rFonts w:ascii="Arial" w:eastAsia="Times New Roman" w:hAnsi="Arial" w:cs="Arial"/>
                <w:kern w:val="2"/>
                <w:lang w:eastAsia="hr-HR"/>
                <w14:ligatures w14:val="standardContextual"/>
              </w:rPr>
              <w:t>-</w:t>
            </w:r>
          </w:p>
        </w:tc>
        <w:tc>
          <w:tcPr>
            <w:tcW w:w="2060" w:type="dxa"/>
            <w:tcBorders>
              <w:top w:val="nil"/>
              <w:left w:val="nil"/>
              <w:bottom w:val="single" w:sz="4" w:space="0" w:color="auto"/>
              <w:right w:val="single" w:sz="4" w:space="0" w:color="auto"/>
            </w:tcBorders>
            <w:vAlign w:val="center"/>
            <w:hideMark/>
          </w:tcPr>
          <w:p w:rsidR="008C1A3E" w:rsidRPr="00030C5B" w:rsidRDefault="005E072E" w:rsidP="007A6CCF">
            <w:pPr>
              <w:spacing w:after="0" w:line="240" w:lineRule="auto"/>
              <w:jc w:val="center"/>
              <w:rPr>
                <w:rFonts w:ascii="Arial" w:eastAsia="Times New Roman" w:hAnsi="Arial" w:cs="Arial"/>
                <w:kern w:val="2"/>
                <w:lang w:eastAsia="hr-HR"/>
                <w14:ligatures w14:val="standardContextual"/>
              </w:rPr>
            </w:pPr>
            <w:r w:rsidRPr="00030C5B">
              <w:rPr>
                <w:rFonts w:ascii="Arial" w:eastAsia="Times New Roman" w:hAnsi="Arial" w:cs="Arial"/>
                <w:kern w:val="2"/>
                <w:lang w:eastAsia="hr-HR"/>
                <w14:ligatures w14:val="standardContextual"/>
              </w:rPr>
              <w:t>-</w:t>
            </w:r>
          </w:p>
        </w:tc>
        <w:tc>
          <w:tcPr>
            <w:tcW w:w="2561" w:type="dxa"/>
            <w:tcBorders>
              <w:top w:val="single" w:sz="4" w:space="0" w:color="auto"/>
              <w:left w:val="nil"/>
              <w:bottom w:val="single" w:sz="4" w:space="0" w:color="auto"/>
              <w:right w:val="single" w:sz="4" w:space="0" w:color="000000"/>
            </w:tcBorders>
            <w:shd w:val="clear" w:color="auto" w:fill="FFFFFF"/>
            <w:vAlign w:val="center"/>
            <w:hideMark/>
          </w:tcPr>
          <w:p w:rsidR="008C1A3E" w:rsidRPr="00030C5B" w:rsidRDefault="005E072E" w:rsidP="007A6CCF">
            <w:pPr>
              <w:spacing w:after="0" w:line="240" w:lineRule="auto"/>
              <w:jc w:val="center"/>
              <w:rPr>
                <w:rFonts w:ascii="Arial" w:eastAsia="Times New Roman" w:hAnsi="Arial" w:cs="Arial"/>
                <w:kern w:val="2"/>
                <w:lang w:eastAsia="hr-HR"/>
                <w14:ligatures w14:val="standardContextual"/>
              </w:rPr>
            </w:pPr>
            <w:r w:rsidRPr="00030C5B">
              <w:rPr>
                <w:rFonts w:ascii="Arial" w:eastAsia="Times New Roman" w:hAnsi="Arial" w:cs="Arial"/>
                <w:kern w:val="2"/>
                <w:lang w:eastAsia="hr-HR"/>
                <w14:ligatures w14:val="standardContextual"/>
              </w:rPr>
              <w:t>USB 2.0</w:t>
            </w:r>
          </w:p>
        </w:tc>
      </w:tr>
      <w:tr w:rsidR="0021707D" w:rsidTr="007A6CCF">
        <w:trPr>
          <w:trHeight w:val="360"/>
        </w:trPr>
        <w:tc>
          <w:tcPr>
            <w:tcW w:w="2540" w:type="dxa"/>
            <w:tcBorders>
              <w:top w:val="nil"/>
              <w:left w:val="single" w:sz="4" w:space="0" w:color="auto"/>
              <w:bottom w:val="single" w:sz="4" w:space="0" w:color="auto"/>
              <w:right w:val="single" w:sz="4" w:space="0" w:color="auto"/>
            </w:tcBorders>
            <w:vAlign w:val="center"/>
            <w:hideMark/>
          </w:tcPr>
          <w:p w:rsidR="008C1A3E" w:rsidRPr="00030C5B" w:rsidRDefault="005E072E" w:rsidP="007A6CCF">
            <w:pPr>
              <w:spacing w:after="0" w:line="240" w:lineRule="auto"/>
              <w:rPr>
                <w:rFonts w:ascii="Arial" w:eastAsia="Times New Roman" w:hAnsi="Arial" w:cs="Arial"/>
                <w:kern w:val="2"/>
                <w:lang w:eastAsia="hr-HR"/>
                <w14:ligatures w14:val="standardContextual"/>
              </w:rPr>
            </w:pPr>
            <w:r w:rsidRPr="00030C5B">
              <w:rPr>
                <w:rFonts w:ascii="Arial" w:eastAsia="Times New Roman" w:hAnsi="Arial" w:cs="Arial"/>
                <w:kern w:val="2"/>
                <w:lang w:eastAsia="hr-HR"/>
                <w14:ligatures w14:val="standardContextual"/>
              </w:rPr>
              <w:t>DL/UP</w:t>
            </w:r>
          </w:p>
        </w:tc>
        <w:tc>
          <w:tcPr>
            <w:tcW w:w="2620" w:type="dxa"/>
            <w:tcBorders>
              <w:top w:val="nil"/>
              <w:left w:val="nil"/>
              <w:bottom w:val="single" w:sz="4" w:space="0" w:color="auto"/>
              <w:right w:val="single" w:sz="4" w:space="0" w:color="auto"/>
            </w:tcBorders>
            <w:vAlign w:val="center"/>
            <w:hideMark/>
          </w:tcPr>
          <w:p w:rsidR="008C1A3E" w:rsidRPr="00030C5B" w:rsidRDefault="005E072E" w:rsidP="007A6CCF">
            <w:pPr>
              <w:spacing w:after="0" w:line="240" w:lineRule="auto"/>
              <w:jc w:val="center"/>
              <w:rPr>
                <w:rFonts w:ascii="Arial" w:eastAsia="Times New Roman" w:hAnsi="Arial" w:cs="Arial"/>
                <w:kern w:val="2"/>
                <w:lang w:eastAsia="hr-HR"/>
                <w14:ligatures w14:val="standardContextual"/>
              </w:rPr>
            </w:pPr>
            <w:r w:rsidRPr="00030C5B">
              <w:rPr>
                <w:rFonts w:ascii="Arial" w:eastAsia="Times New Roman" w:hAnsi="Arial" w:cs="Arial"/>
                <w:kern w:val="2"/>
                <w:lang w:eastAsia="hr-HR"/>
                <w14:ligatures w14:val="standardContextual"/>
              </w:rPr>
              <w:t>-</w:t>
            </w:r>
          </w:p>
        </w:tc>
        <w:tc>
          <w:tcPr>
            <w:tcW w:w="2060" w:type="dxa"/>
            <w:tcBorders>
              <w:top w:val="nil"/>
              <w:left w:val="nil"/>
              <w:bottom w:val="single" w:sz="4" w:space="0" w:color="auto"/>
              <w:right w:val="single" w:sz="4" w:space="0" w:color="auto"/>
            </w:tcBorders>
            <w:vAlign w:val="center"/>
            <w:hideMark/>
          </w:tcPr>
          <w:p w:rsidR="008C1A3E" w:rsidRPr="00030C5B" w:rsidRDefault="005E072E" w:rsidP="007A6CCF">
            <w:pPr>
              <w:spacing w:after="0" w:line="240" w:lineRule="auto"/>
              <w:jc w:val="center"/>
              <w:rPr>
                <w:rFonts w:ascii="Arial" w:eastAsia="Times New Roman" w:hAnsi="Arial" w:cs="Arial"/>
                <w:kern w:val="2"/>
                <w:lang w:eastAsia="hr-HR"/>
                <w14:ligatures w14:val="standardContextual"/>
              </w:rPr>
            </w:pPr>
            <w:r w:rsidRPr="00030C5B">
              <w:rPr>
                <w:rFonts w:ascii="Arial" w:eastAsia="Times New Roman" w:hAnsi="Arial" w:cs="Arial"/>
                <w:kern w:val="2"/>
                <w:lang w:eastAsia="hr-HR"/>
                <w14:ligatures w14:val="standardContextual"/>
              </w:rPr>
              <w:t>-</w:t>
            </w:r>
          </w:p>
        </w:tc>
        <w:tc>
          <w:tcPr>
            <w:tcW w:w="2561" w:type="dxa"/>
            <w:tcBorders>
              <w:top w:val="single" w:sz="4" w:space="0" w:color="auto"/>
              <w:left w:val="nil"/>
              <w:bottom w:val="single" w:sz="4" w:space="0" w:color="auto"/>
              <w:right w:val="single" w:sz="4" w:space="0" w:color="000000"/>
            </w:tcBorders>
            <w:shd w:val="clear" w:color="auto" w:fill="FFFFFF"/>
            <w:vAlign w:val="center"/>
            <w:hideMark/>
          </w:tcPr>
          <w:p w:rsidR="008C1A3E" w:rsidRPr="00030C5B" w:rsidRDefault="005E072E" w:rsidP="007A6CCF">
            <w:pPr>
              <w:spacing w:after="0" w:line="240" w:lineRule="auto"/>
              <w:jc w:val="center"/>
              <w:rPr>
                <w:rFonts w:ascii="Arial" w:eastAsia="Times New Roman" w:hAnsi="Arial" w:cs="Arial"/>
                <w:kern w:val="2"/>
                <w:lang w:eastAsia="hr-HR"/>
                <w14:ligatures w14:val="standardContextual"/>
              </w:rPr>
            </w:pPr>
            <w:r w:rsidRPr="00030C5B">
              <w:rPr>
                <w:rFonts w:ascii="Arial" w:eastAsia="Times New Roman" w:hAnsi="Arial" w:cs="Arial"/>
                <w:kern w:val="2"/>
                <w:lang w:eastAsia="hr-HR"/>
                <w14:ligatures w14:val="standardContextual"/>
              </w:rPr>
              <w:t>150/50 Mbps</w:t>
            </w:r>
          </w:p>
        </w:tc>
      </w:tr>
    </w:tbl>
    <w:p w:rsidR="008C1A3E" w:rsidRPr="00030C5B" w:rsidRDefault="008C1A3E" w:rsidP="008C1A3E">
      <w:pPr>
        <w:spacing w:after="0"/>
        <w:jc w:val="both"/>
        <w:rPr>
          <w:rFonts w:ascii="Arial" w:hAnsi="Arial" w:cs="Arial"/>
        </w:rPr>
      </w:pPr>
    </w:p>
    <w:p w:rsidR="008C1A3E" w:rsidRPr="00030C5B" w:rsidRDefault="008C1A3E" w:rsidP="008C1A3E">
      <w:pPr>
        <w:spacing w:after="0"/>
        <w:ind w:left="1446" w:right="3393" w:hanging="10"/>
        <w:rPr>
          <w:rFonts w:ascii="Arial" w:eastAsia="Arial" w:hAnsi="Arial" w:cs="Arial"/>
          <w:b/>
          <w:color w:val="000000"/>
          <w:lang w:eastAsia="hr-HR"/>
        </w:rPr>
      </w:pPr>
    </w:p>
    <w:p w:rsidR="005E072E" w:rsidRDefault="005E072E" w:rsidP="005E072E">
      <w:pPr>
        <w:spacing w:after="0"/>
        <w:ind w:right="3393"/>
        <w:rPr>
          <w:rFonts w:ascii="Arial" w:eastAsia="Arial" w:hAnsi="Arial" w:cs="Arial"/>
          <w:b/>
          <w:color w:val="000000"/>
          <w:sz w:val="24"/>
          <w:lang w:eastAsia="hr-HR"/>
        </w:rPr>
      </w:pPr>
    </w:p>
    <w:p w:rsidR="005E072E" w:rsidRDefault="005E072E" w:rsidP="005E072E">
      <w:pPr>
        <w:spacing w:after="0"/>
        <w:ind w:right="3393"/>
        <w:rPr>
          <w:rFonts w:ascii="Arial" w:eastAsia="Arial" w:hAnsi="Arial" w:cs="Arial"/>
          <w:b/>
          <w:color w:val="000000"/>
          <w:sz w:val="24"/>
          <w:lang w:eastAsia="hr-HR"/>
        </w:rPr>
      </w:pPr>
    </w:p>
    <w:p w:rsidR="005E072E" w:rsidRDefault="005E072E" w:rsidP="005E072E">
      <w:pPr>
        <w:spacing w:after="0"/>
        <w:ind w:right="3393"/>
        <w:rPr>
          <w:rFonts w:ascii="Arial" w:eastAsia="Arial" w:hAnsi="Arial" w:cs="Arial"/>
          <w:b/>
          <w:color w:val="000000"/>
          <w:sz w:val="24"/>
          <w:lang w:eastAsia="hr-HR"/>
        </w:rPr>
      </w:pPr>
      <w:r>
        <w:rPr>
          <w:rFonts w:ascii="Arial" w:eastAsia="Arial" w:hAnsi="Arial" w:cs="Arial"/>
          <w:b/>
          <w:color w:val="000000"/>
          <w:sz w:val="24"/>
          <w:lang w:eastAsia="hr-HR"/>
        </w:rPr>
        <w:t xml:space="preserve">Prilog br. I. - Tehničke specifikacije </w:t>
      </w:r>
    </w:p>
    <w:tbl>
      <w:tblPr>
        <w:tblStyle w:val="TableGrid"/>
        <w:tblW w:w="0" w:type="dxa"/>
        <w:tblInd w:w="-431" w:type="dxa"/>
        <w:tblLayout w:type="fixed"/>
        <w:tblCellMar>
          <w:top w:w="53" w:type="dxa"/>
          <w:left w:w="104" w:type="dxa"/>
        </w:tblCellMar>
        <w:tblLook w:val="04A0" w:firstRow="1" w:lastRow="0" w:firstColumn="1" w:lastColumn="0" w:noHBand="0" w:noVBand="1"/>
      </w:tblPr>
      <w:tblGrid>
        <w:gridCol w:w="852"/>
        <w:gridCol w:w="8079"/>
        <w:gridCol w:w="709"/>
        <w:gridCol w:w="622"/>
      </w:tblGrid>
      <w:tr w:rsidR="005E072E" w:rsidTr="005E072E">
        <w:trPr>
          <w:trHeight w:val="326"/>
        </w:trPr>
        <w:tc>
          <w:tcPr>
            <w:tcW w:w="8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E072E" w:rsidRDefault="005E072E">
            <w:pPr>
              <w:spacing w:after="0" w:line="240" w:lineRule="auto"/>
              <w:jc w:val="center"/>
              <w:rPr>
                <w:rFonts w:ascii="Arial" w:eastAsia="Arial" w:hAnsi="Arial" w:cs="Arial"/>
                <w:color w:val="000000"/>
                <w:lang w:eastAsia="hr-HR"/>
              </w:rPr>
            </w:pPr>
            <w:r>
              <w:rPr>
                <w:rFonts w:ascii="Arial" w:eastAsia="Arial" w:hAnsi="Arial" w:cs="Arial"/>
                <w:b/>
                <w:color w:val="000000"/>
                <w:lang w:eastAsia="hr-HR"/>
              </w:rPr>
              <w:t>Broj</w:t>
            </w:r>
          </w:p>
        </w:tc>
        <w:tc>
          <w:tcPr>
            <w:tcW w:w="807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E072E" w:rsidRDefault="005E072E">
            <w:pPr>
              <w:spacing w:after="0" w:line="240" w:lineRule="auto"/>
              <w:ind w:left="-113" w:right="64"/>
              <w:jc w:val="center"/>
              <w:rPr>
                <w:rFonts w:ascii="Arial" w:eastAsia="Arial" w:hAnsi="Arial" w:cs="Arial"/>
                <w:color w:val="000000"/>
                <w:lang w:eastAsia="hr-HR"/>
              </w:rPr>
            </w:pPr>
            <w:r>
              <w:rPr>
                <w:rFonts w:ascii="Arial" w:eastAsia="Arial" w:hAnsi="Arial" w:cs="Arial"/>
                <w:b/>
                <w:color w:val="000000"/>
                <w:lang w:eastAsia="hr-HR"/>
              </w:rPr>
              <w:t>Zahtijevana značajka, tražena mogućnost</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E072E" w:rsidRDefault="005E072E">
            <w:pPr>
              <w:spacing w:after="0" w:line="240" w:lineRule="auto"/>
              <w:ind w:right="56"/>
              <w:jc w:val="center"/>
              <w:rPr>
                <w:rFonts w:ascii="Arial" w:eastAsia="Arial" w:hAnsi="Arial" w:cs="Arial"/>
                <w:color w:val="000000"/>
                <w:lang w:eastAsia="hr-HR"/>
              </w:rPr>
            </w:pPr>
            <w:r>
              <w:rPr>
                <w:rFonts w:ascii="Arial" w:eastAsia="Arial" w:hAnsi="Arial" w:cs="Arial"/>
                <w:b/>
                <w:color w:val="000000"/>
                <w:lang w:eastAsia="hr-HR"/>
              </w:rPr>
              <w:t>Da</w:t>
            </w:r>
          </w:p>
        </w:tc>
        <w:tc>
          <w:tcPr>
            <w:tcW w:w="6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E072E" w:rsidRDefault="005E072E">
            <w:pPr>
              <w:spacing w:after="0" w:line="240" w:lineRule="auto"/>
              <w:ind w:right="55"/>
              <w:jc w:val="center"/>
              <w:rPr>
                <w:rFonts w:ascii="Arial" w:eastAsia="Arial" w:hAnsi="Arial" w:cs="Arial"/>
                <w:color w:val="000000"/>
                <w:lang w:eastAsia="hr-HR"/>
              </w:rPr>
            </w:pPr>
            <w:r>
              <w:rPr>
                <w:rFonts w:ascii="Arial" w:eastAsia="Arial" w:hAnsi="Arial" w:cs="Arial"/>
                <w:b/>
                <w:color w:val="000000"/>
                <w:lang w:eastAsia="hr-HR"/>
              </w:rPr>
              <w:t>Ne</w:t>
            </w:r>
          </w:p>
        </w:tc>
      </w:tr>
      <w:tr w:rsidR="005E072E" w:rsidTr="005E072E">
        <w:trPr>
          <w:trHeight w:val="239"/>
        </w:trPr>
        <w:tc>
          <w:tcPr>
            <w:tcW w:w="852" w:type="dxa"/>
            <w:tcBorders>
              <w:top w:val="single" w:sz="4" w:space="0" w:color="000000"/>
              <w:left w:val="single" w:sz="4" w:space="0" w:color="000000"/>
              <w:bottom w:val="nil"/>
              <w:right w:val="single" w:sz="4" w:space="0" w:color="000000"/>
            </w:tcBorders>
            <w:vAlign w:val="center"/>
            <w:hideMark/>
          </w:tcPr>
          <w:p w:rsidR="005E072E" w:rsidRDefault="005E072E">
            <w:pPr>
              <w:spacing w:after="0" w:line="240" w:lineRule="auto"/>
              <w:ind w:left="149"/>
              <w:jc w:val="center"/>
              <w:rPr>
                <w:rFonts w:ascii="Arial" w:eastAsia="Arial" w:hAnsi="Arial" w:cs="Arial"/>
                <w:color w:val="000000"/>
                <w:lang w:eastAsia="hr-HR"/>
              </w:rPr>
            </w:pPr>
            <w:r>
              <w:rPr>
                <w:rFonts w:ascii="Arial" w:eastAsia="Arial" w:hAnsi="Arial" w:cs="Arial"/>
                <w:color w:val="000000"/>
                <w:lang w:eastAsia="hr-HR"/>
              </w:rPr>
              <w:t>1.</w:t>
            </w:r>
          </w:p>
        </w:tc>
        <w:tc>
          <w:tcPr>
            <w:tcW w:w="8079" w:type="dxa"/>
            <w:tcBorders>
              <w:top w:val="single" w:sz="4" w:space="0" w:color="000000"/>
              <w:left w:val="single" w:sz="4" w:space="0" w:color="000000"/>
              <w:bottom w:val="nil"/>
              <w:right w:val="single" w:sz="4" w:space="0" w:color="000000"/>
            </w:tcBorders>
            <w:vAlign w:val="center"/>
            <w:hideMark/>
          </w:tcPr>
          <w:p w:rsidR="005E072E" w:rsidRDefault="005E072E">
            <w:pPr>
              <w:spacing w:after="0" w:line="240" w:lineRule="auto"/>
              <w:jc w:val="center"/>
              <w:rPr>
                <w:rFonts w:ascii="Arial" w:eastAsia="Arial" w:hAnsi="Arial" w:cs="Arial"/>
                <w:color w:val="000000"/>
                <w:lang w:eastAsia="hr-HR"/>
              </w:rPr>
            </w:pPr>
            <w:r>
              <w:rPr>
                <w:rFonts w:ascii="Arial" w:eastAsia="Arial" w:hAnsi="Arial" w:cs="Arial"/>
                <w:color w:val="000000"/>
                <w:lang w:eastAsia="hr-HR"/>
              </w:rPr>
              <w:t>Uporaba 2G, 3G, 4G ili 5G tehnologija u govornim i mješovitim uslugama</w:t>
            </w:r>
          </w:p>
        </w:tc>
        <w:tc>
          <w:tcPr>
            <w:tcW w:w="709" w:type="dxa"/>
            <w:tcBorders>
              <w:top w:val="single" w:sz="4" w:space="0" w:color="000000"/>
              <w:left w:val="single" w:sz="4" w:space="0" w:color="000000"/>
              <w:bottom w:val="nil"/>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nil"/>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49"/>
              <w:jc w:val="center"/>
              <w:rPr>
                <w:rFonts w:ascii="Arial" w:eastAsia="Arial" w:hAnsi="Arial" w:cs="Arial"/>
                <w:color w:val="000000"/>
                <w:lang w:eastAsia="hr-HR"/>
              </w:rPr>
            </w:pPr>
            <w:r>
              <w:rPr>
                <w:rFonts w:ascii="Arial" w:eastAsia="Arial" w:hAnsi="Arial" w:cs="Arial"/>
                <w:color w:val="000000"/>
                <w:lang w:eastAsia="hr-HR"/>
              </w:rPr>
              <w:t>2.</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Uspostava poziva prema brojevima u tuzemstvu</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49"/>
              <w:jc w:val="center"/>
              <w:rPr>
                <w:rFonts w:ascii="Arial" w:eastAsia="Arial" w:hAnsi="Arial" w:cs="Arial"/>
                <w:color w:val="000000"/>
                <w:lang w:eastAsia="hr-HR"/>
              </w:rPr>
            </w:pPr>
            <w:r>
              <w:rPr>
                <w:rFonts w:ascii="Arial" w:eastAsia="Arial" w:hAnsi="Arial" w:cs="Arial"/>
                <w:color w:val="000000"/>
                <w:lang w:eastAsia="hr-HR"/>
              </w:rPr>
              <w:t>3.</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Uspostava poziva prema brojevima u inozemstvu</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260"/>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49"/>
              <w:jc w:val="center"/>
              <w:rPr>
                <w:rFonts w:ascii="Arial" w:eastAsia="Arial" w:hAnsi="Arial" w:cs="Arial"/>
                <w:color w:val="000000"/>
                <w:lang w:eastAsia="hr-HR"/>
              </w:rPr>
            </w:pPr>
            <w:r>
              <w:rPr>
                <w:rFonts w:ascii="Arial" w:eastAsia="Arial" w:hAnsi="Arial" w:cs="Arial"/>
                <w:color w:val="000000"/>
                <w:lang w:eastAsia="hr-HR"/>
              </w:rPr>
              <w:t>4.</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Uspostava poziva prema brojevima u satelitskim mrežama IRIDIUM i INMARSAT</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4"/>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49"/>
              <w:jc w:val="center"/>
              <w:rPr>
                <w:rFonts w:ascii="Arial" w:eastAsia="Arial" w:hAnsi="Arial" w:cs="Arial"/>
                <w:color w:val="000000"/>
                <w:lang w:eastAsia="hr-HR"/>
              </w:rPr>
            </w:pPr>
            <w:r>
              <w:rPr>
                <w:rFonts w:ascii="Arial" w:eastAsia="Arial" w:hAnsi="Arial" w:cs="Arial"/>
                <w:color w:val="000000"/>
                <w:lang w:eastAsia="hr-HR"/>
              </w:rPr>
              <w:t>5.</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Mogućnost ostvarivanja poziva preko 4G LTE mreže (</w:t>
            </w:r>
            <w:proofErr w:type="spellStart"/>
            <w:r>
              <w:rPr>
                <w:rFonts w:ascii="Arial" w:eastAsia="Arial" w:hAnsi="Arial" w:cs="Arial"/>
                <w:color w:val="000000"/>
                <w:lang w:eastAsia="hr-HR"/>
              </w:rPr>
              <w:t>Voice</w:t>
            </w:r>
            <w:proofErr w:type="spellEnd"/>
            <w:r>
              <w:rPr>
                <w:rFonts w:ascii="Arial" w:eastAsia="Arial" w:hAnsi="Arial" w:cs="Arial"/>
                <w:color w:val="000000"/>
                <w:lang w:eastAsia="hr-HR"/>
              </w:rPr>
              <w:t xml:space="preserve"> </w:t>
            </w:r>
            <w:proofErr w:type="spellStart"/>
            <w:r>
              <w:rPr>
                <w:rFonts w:ascii="Arial" w:eastAsia="Arial" w:hAnsi="Arial" w:cs="Arial"/>
                <w:color w:val="000000"/>
                <w:lang w:eastAsia="hr-HR"/>
              </w:rPr>
              <w:t>over</w:t>
            </w:r>
            <w:proofErr w:type="spellEnd"/>
            <w:r>
              <w:rPr>
                <w:rFonts w:ascii="Arial" w:eastAsia="Arial" w:hAnsi="Arial" w:cs="Arial"/>
                <w:color w:val="000000"/>
                <w:lang w:eastAsia="hr-HR"/>
              </w:rPr>
              <w:t xml:space="preserve"> LTE) kako bi se ostvario kvalitetniji zvuk, a ujedno i brža uspostava poziva. Ponuditelji su kao sastavni dio ponude dužni dostaviti uvjete korištenja </w:t>
            </w:r>
            <w:proofErr w:type="spellStart"/>
            <w:r>
              <w:rPr>
                <w:rFonts w:ascii="Arial" w:eastAsia="Arial" w:hAnsi="Arial" w:cs="Arial"/>
                <w:color w:val="000000"/>
                <w:lang w:eastAsia="hr-HR"/>
              </w:rPr>
              <w:t>Voice</w:t>
            </w:r>
            <w:proofErr w:type="spellEnd"/>
            <w:r>
              <w:rPr>
                <w:rFonts w:ascii="Arial" w:eastAsia="Arial" w:hAnsi="Arial" w:cs="Arial"/>
                <w:color w:val="000000"/>
                <w:lang w:eastAsia="hr-HR"/>
              </w:rPr>
              <w:t xml:space="preserve"> </w:t>
            </w:r>
            <w:proofErr w:type="spellStart"/>
            <w:r>
              <w:rPr>
                <w:rFonts w:ascii="Arial" w:eastAsia="Arial" w:hAnsi="Arial" w:cs="Arial"/>
                <w:color w:val="000000"/>
                <w:lang w:eastAsia="hr-HR"/>
              </w:rPr>
              <w:t>over</w:t>
            </w:r>
            <w:proofErr w:type="spellEnd"/>
            <w:r>
              <w:rPr>
                <w:rFonts w:ascii="Arial" w:eastAsia="Arial" w:hAnsi="Arial" w:cs="Arial"/>
                <w:color w:val="000000"/>
                <w:lang w:eastAsia="hr-HR"/>
              </w:rPr>
              <w:t xml:space="preserve"> LTE usluge kojima se dokazuje posjedovanje iste.</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4"/>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49"/>
              <w:jc w:val="center"/>
              <w:rPr>
                <w:rFonts w:ascii="Arial" w:eastAsia="Arial" w:hAnsi="Arial" w:cs="Arial"/>
                <w:color w:val="000000"/>
                <w:lang w:eastAsia="hr-HR"/>
              </w:rPr>
            </w:pPr>
            <w:r>
              <w:rPr>
                <w:rFonts w:ascii="Arial" w:eastAsia="Arial" w:hAnsi="Arial" w:cs="Arial"/>
                <w:color w:val="000000"/>
                <w:lang w:eastAsia="hr-HR"/>
              </w:rPr>
              <w:t>6.</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 xml:space="preserve">Mogućnost pozivanja, odnosno prijenosa govora putem </w:t>
            </w:r>
            <w:proofErr w:type="spellStart"/>
            <w:r>
              <w:rPr>
                <w:rFonts w:ascii="Arial" w:eastAsia="Arial" w:hAnsi="Arial" w:cs="Arial"/>
                <w:color w:val="000000"/>
                <w:lang w:eastAsia="hr-HR"/>
              </w:rPr>
              <w:t>WiFi</w:t>
            </w:r>
            <w:proofErr w:type="spellEnd"/>
            <w:r>
              <w:rPr>
                <w:rFonts w:ascii="Arial" w:eastAsia="Arial" w:hAnsi="Arial" w:cs="Arial"/>
                <w:color w:val="000000"/>
                <w:lang w:eastAsia="hr-HR"/>
              </w:rPr>
              <w:t xml:space="preserve"> pristupne točke (</w:t>
            </w:r>
            <w:proofErr w:type="spellStart"/>
            <w:r>
              <w:rPr>
                <w:rFonts w:ascii="Arial" w:eastAsia="Arial" w:hAnsi="Arial" w:cs="Arial"/>
                <w:color w:val="000000"/>
                <w:lang w:eastAsia="hr-HR"/>
              </w:rPr>
              <w:t>Voice</w:t>
            </w:r>
            <w:proofErr w:type="spellEnd"/>
            <w:r>
              <w:rPr>
                <w:rFonts w:ascii="Arial" w:eastAsia="Arial" w:hAnsi="Arial" w:cs="Arial"/>
                <w:color w:val="000000"/>
                <w:lang w:eastAsia="hr-HR"/>
              </w:rPr>
              <w:t xml:space="preserve"> </w:t>
            </w:r>
            <w:proofErr w:type="spellStart"/>
            <w:r>
              <w:rPr>
                <w:rFonts w:ascii="Arial" w:eastAsia="Arial" w:hAnsi="Arial" w:cs="Arial"/>
                <w:color w:val="000000"/>
                <w:lang w:eastAsia="hr-HR"/>
              </w:rPr>
              <w:t>over</w:t>
            </w:r>
            <w:proofErr w:type="spellEnd"/>
            <w:r>
              <w:rPr>
                <w:rFonts w:ascii="Arial" w:eastAsia="Arial" w:hAnsi="Arial" w:cs="Arial"/>
                <w:color w:val="000000"/>
                <w:lang w:eastAsia="hr-HR"/>
              </w:rPr>
              <w:t xml:space="preserve"> </w:t>
            </w:r>
            <w:proofErr w:type="spellStart"/>
            <w:r>
              <w:rPr>
                <w:rFonts w:ascii="Arial" w:eastAsia="Arial" w:hAnsi="Arial" w:cs="Arial"/>
                <w:color w:val="000000"/>
                <w:lang w:eastAsia="hr-HR"/>
              </w:rPr>
              <w:t>WiFi</w:t>
            </w:r>
            <w:proofErr w:type="spellEnd"/>
            <w:r>
              <w:rPr>
                <w:rFonts w:ascii="Arial" w:eastAsia="Arial" w:hAnsi="Arial" w:cs="Arial"/>
                <w:color w:val="000000"/>
                <w:lang w:eastAsia="hr-HR"/>
              </w:rPr>
              <w:t xml:space="preserve">) kako bi usluga bila kvalitetnija u situacijama kada mobilni signal nije dostupan ili je nepouzdan. Ponuditelji su kao sastavni dio ponude dužni dostaviti uvjete korištenja </w:t>
            </w:r>
            <w:proofErr w:type="spellStart"/>
            <w:r>
              <w:rPr>
                <w:rFonts w:ascii="Arial" w:eastAsia="Arial" w:hAnsi="Arial" w:cs="Arial"/>
                <w:color w:val="000000"/>
                <w:lang w:eastAsia="hr-HR"/>
              </w:rPr>
              <w:t>Voice</w:t>
            </w:r>
            <w:proofErr w:type="spellEnd"/>
            <w:r>
              <w:rPr>
                <w:rFonts w:ascii="Arial" w:eastAsia="Arial" w:hAnsi="Arial" w:cs="Arial"/>
                <w:color w:val="000000"/>
                <w:lang w:eastAsia="hr-HR"/>
              </w:rPr>
              <w:t xml:space="preserve"> </w:t>
            </w:r>
            <w:proofErr w:type="spellStart"/>
            <w:r>
              <w:rPr>
                <w:rFonts w:ascii="Arial" w:eastAsia="Arial" w:hAnsi="Arial" w:cs="Arial"/>
                <w:color w:val="000000"/>
                <w:lang w:eastAsia="hr-HR"/>
              </w:rPr>
              <w:t>over</w:t>
            </w:r>
            <w:proofErr w:type="spellEnd"/>
            <w:r>
              <w:rPr>
                <w:rFonts w:ascii="Arial" w:eastAsia="Arial" w:hAnsi="Arial" w:cs="Arial"/>
                <w:color w:val="000000"/>
                <w:lang w:eastAsia="hr-HR"/>
              </w:rPr>
              <w:t xml:space="preserve"> </w:t>
            </w:r>
            <w:proofErr w:type="spellStart"/>
            <w:r>
              <w:rPr>
                <w:rFonts w:ascii="Arial" w:eastAsia="Arial" w:hAnsi="Arial" w:cs="Arial"/>
                <w:color w:val="000000"/>
                <w:lang w:eastAsia="hr-HR"/>
              </w:rPr>
              <w:t>WiFi</w:t>
            </w:r>
            <w:proofErr w:type="spellEnd"/>
            <w:r>
              <w:rPr>
                <w:rFonts w:ascii="Arial" w:eastAsia="Arial" w:hAnsi="Arial" w:cs="Arial"/>
                <w:color w:val="000000"/>
                <w:lang w:eastAsia="hr-HR"/>
              </w:rPr>
              <w:t xml:space="preserve"> usluge kojima se dokazuje posjedovanje iste.</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4"/>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49"/>
              <w:jc w:val="center"/>
              <w:rPr>
                <w:rFonts w:ascii="Arial" w:eastAsia="Arial" w:hAnsi="Arial" w:cs="Arial"/>
                <w:color w:val="000000"/>
                <w:lang w:eastAsia="hr-HR"/>
              </w:rPr>
            </w:pPr>
            <w:r>
              <w:rPr>
                <w:rFonts w:ascii="Arial" w:eastAsia="Arial" w:hAnsi="Arial" w:cs="Arial"/>
                <w:color w:val="000000"/>
                <w:lang w:eastAsia="hr-HR"/>
              </w:rPr>
              <w:t>7.</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Preuzimanje poziva iz tuzemstva</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4"/>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49"/>
              <w:jc w:val="center"/>
              <w:rPr>
                <w:rFonts w:ascii="Arial" w:eastAsia="Arial" w:hAnsi="Arial" w:cs="Arial"/>
                <w:color w:val="000000"/>
                <w:lang w:eastAsia="hr-HR"/>
              </w:rPr>
            </w:pPr>
            <w:r>
              <w:rPr>
                <w:rFonts w:ascii="Arial" w:eastAsia="Arial" w:hAnsi="Arial" w:cs="Arial"/>
                <w:color w:val="000000"/>
                <w:lang w:eastAsia="hr-HR"/>
              </w:rPr>
              <w:t>8.</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Preuzimanje poziva iz inozemstva</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4"/>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49"/>
              <w:jc w:val="center"/>
              <w:rPr>
                <w:rFonts w:ascii="Arial" w:eastAsia="Arial" w:hAnsi="Arial" w:cs="Arial"/>
                <w:color w:val="000000"/>
                <w:lang w:eastAsia="hr-HR"/>
              </w:rPr>
            </w:pPr>
            <w:r>
              <w:rPr>
                <w:rFonts w:ascii="Arial" w:eastAsia="Arial" w:hAnsi="Arial" w:cs="Arial"/>
                <w:color w:val="000000"/>
                <w:lang w:eastAsia="hr-HR"/>
              </w:rPr>
              <w:t>9.</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Preuzimanje poziva od brojeva u satelitskim mrežama IRIDIUM i INMARSAT</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10.</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Zvukovno upozoravanje pozivatelja u slučaju zauzeća pozivanoga broja</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11.</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Glasovno upozoravanje pozivatelja u slučaju nedostupnosti pozivanoga broja</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12.</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Uključivanje pretplatničkih brojeva naručitelja u njegov VPN</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31"/>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13.</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Uključivanje pretplatničkih brojeva naručitelja u zajednički VPN</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14.</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 xml:space="preserve">Odlazni </w:t>
            </w:r>
            <w:proofErr w:type="spellStart"/>
            <w:r>
              <w:rPr>
                <w:rFonts w:ascii="Arial" w:eastAsia="Arial" w:hAnsi="Arial" w:cs="Arial"/>
                <w:color w:val="000000"/>
                <w:lang w:eastAsia="hr-HR"/>
              </w:rPr>
              <w:t>roaming</w:t>
            </w:r>
            <w:proofErr w:type="spellEnd"/>
            <w:r>
              <w:rPr>
                <w:rFonts w:ascii="Arial" w:eastAsia="Arial" w:hAnsi="Arial" w:cs="Arial"/>
                <w:color w:val="000000"/>
                <w:lang w:eastAsia="hr-HR"/>
              </w:rPr>
              <w:t xml:space="preserve"> za govorne usluge</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15.</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 xml:space="preserve">Dolazni </w:t>
            </w:r>
            <w:proofErr w:type="spellStart"/>
            <w:r>
              <w:rPr>
                <w:rFonts w:ascii="Arial" w:eastAsia="Arial" w:hAnsi="Arial" w:cs="Arial"/>
                <w:color w:val="000000"/>
                <w:lang w:eastAsia="hr-HR"/>
              </w:rPr>
              <w:t>roaming</w:t>
            </w:r>
            <w:proofErr w:type="spellEnd"/>
            <w:r>
              <w:rPr>
                <w:rFonts w:ascii="Arial" w:eastAsia="Arial" w:hAnsi="Arial" w:cs="Arial"/>
                <w:color w:val="000000"/>
                <w:lang w:eastAsia="hr-HR"/>
              </w:rPr>
              <w:t xml:space="preserve"> za govorne usluge</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16.</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Slanje SMS poruka u tuzemstvo</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17.</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Slanje SMS poruka u inozemstvo</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lastRenderedPageBreak/>
              <w:t>18.</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 xml:space="preserve">Slanje SMS poruka u </w:t>
            </w:r>
            <w:proofErr w:type="spellStart"/>
            <w:r>
              <w:rPr>
                <w:rFonts w:ascii="Arial" w:eastAsia="Arial" w:hAnsi="Arial" w:cs="Arial"/>
                <w:color w:val="000000"/>
                <w:lang w:eastAsia="hr-HR"/>
              </w:rPr>
              <w:t>roamingu</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19.</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Primanje SMS poruka iz tuzemstva</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20.</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Primanje SMS poruka iz inozemstva</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21.</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 xml:space="preserve">Primanje SMS poruka u </w:t>
            </w:r>
            <w:proofErr w:type="spellStart"/>
            <w:r>
              <w:rPr>
                <w:rFonts w:ascii="Arial" w:eastAsia="Arial" w:hAnsi="Arial" w:cs="Arial"/>
                <w:color w:val="000000"/>
                <w:lang w:eastAsia="hr-HR"/>
              </w:rPr>
              <w:t>roamingu</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22.</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Slanje MMS poruka u tuzemstvo</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23.</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Slanje MMS poruka u inozemstvo</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24.</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 xml:space="preserve">Slanje MMS poruka u </w:t>
            </w:r>
            <w:proofErr w:type="spellStart"/>
            <w:r>
              <w:rPr>
                <w:rFonts w:ascii="Arial" w:eastAsia="Arial" w:hAnsi="Arial" w:cs="Arial"/>
                <w:color w:val="000000"/>
                <w:lang w:eastAsia="hr-HR"/>
              </w:rPr>
              <w:t>roamingu</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31"/>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25.</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Primanje MMS poruka iz tuzemstva</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26.</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Primanje MMS poruka iz inozemstva</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27.</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 xml:space="preserve">Primanje MMS poruka u </w:t>
            </w:r>
            <w:proofErr w:type="spellStart"/>
            <w:r>
              <w:rPr>
                <w:rFonts w:ascii="Arial" w:eastAsia="Arial" w:hAnsi="Arial" w:cs="Arial"/>
                <w:color w:val="000000"/>
                <w:lang w:eastAsia="hr-HR"/>
              </w:rPr>
              <w:t>roamingu</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28.</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Prikaz broja pozivatelja na vlastitom uređaju (CLIP)</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29.</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Prikaz (slanje) vlastitoga broja pozivanoj strani</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30.</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Zabrana prikaza (slanja) vlastitoga broja pozivanoj strani (CLIR)</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31.</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Uvjetna zabrana poziva</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67"/>
              <w:jc w:val="center"/>
              <w:rPr>
                <w:rFonts w:ascii="Arial" w:eastAsia="Arial" w:hAnsi="Arial" w:cs="Arial"/>
                <w:color w:val="000000"/>
                <w:lang w:eastAsia="hr-HR"/>
              </w:rPr>
            </w:pPr>
            <w:r>
              <w:rPr>
                <w:rFonts w:ascii="Arial" w:eastAsia="Arial" w:hAnsi="Arial" w:cs="Arial"/>
                <w:color w:val="000000"/>
                <w:lang w:eastAsia="hr-HR"/>
              </w:rPr>
              <w:t>32.</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5E072E" w:rsidRDefault="005E072E">
            <w:pPr>
              <w:spacing w:after="0" w:line="240" w:lineRule="auto"/>
              <w:ind w:left="-113"/>
              <w:jc w:val="center"/>
              <w:rPr>
                <w:rFonts w:ascii="Arial" w:eastAsia="Arial" w:hAnsi="Arial" w:cs="Arial"/>
                <w:color w:val="000000"/>
                <w:lang w:eastAsia="hr-HR"/>
              </w:rPr>
            </w:pPr>
            <w:r>
              <w:rPr>
                <w:rFonts w:ascii="Arial" w:eastAsia="Arial" w:hAnsi="Arial" w:cs="Arial"/>
                <w:color w:val="000000"/>
                <w:lang w:eastAsia="hr-HR"/>
              </w:rPr>
              <w:t>Bezuvjetna zabrana poziva</w:t>
            </w:r>
          </w:p>
        </w:tc>
        <w:tc>
          <w:tcPr>
            <w:tcW w:w="709"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vAlign w:val="center"/>
          </w:tcPr>
          <w:p w:rsidR="005E072E" w:rsidRDefault="005E072E">
            <w:pPr>
              <w:spacing w:after="0" w:line="240" w:lineRule="auto"/>
              <w:ind w:left="5"/>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72"/>
              <w:jc w:val="center"/>
              <w:rPr>
                <w:rFonts w:ascii="Arial" w:eastAsia="Arial" w:hAnsi="Arial" w:cs="Arial"/>
                <w:color w:val="000000"/>
                <w:lang w:eastAsia="hr-HR"/>
              </w:rPr>
            </w:pPr>
            <w:r>
              <w:rPr>
                <w:rFonts w:ascii="Arial" w:eastAsia="Arial" w:hAnsi="Arial" w:cs="Arial"/>
                <w:color w:val="000000"/>
                <w:lang w:eastAsia="hr-HR"/>
              </w:rPr>
              <w:t>33.</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Zabrana poziva u inozemstvu</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31"/>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72"/>
              <w:jc w:val="center"/>
              <w:rPr>
                <w:rFonts w:ascii="Arial" w:eastAsia="Arial" w:hAnsi="Arial" w:cs="Arial"/>
                <w:color w:val="000000"/>
                <w:lang w:eastAsia="hr-HR"/>
              </w:rPr>
            </w:pPr>
            <w:r>
              <w:rPr>
                <w:rFonts w:ascii="Arial" w:eastAsia="Arial" w:hAnsi="Arial" w:cs="Arial"/>
                <w:color w:val="000000"/>
                <w:lang w:eastAsia="hr-HR"/>
              </w:rPr>
              <w:t>34.</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 xml:space="preserve">Zabrana poziva u </w:t>
            </w:r>
            <w:proofErr w:type="spellStart"/>
            <w:r>
              <w:rPr>
                <w:rFonts w:ascii="Arial" w:eastAsia="Arial" w:hAnsi="Arial" w:cs="Arial"/>
                <w:color w:val="000000"/>
                <w:lang w:eastAsia="hr-HR"/>
              </w:rPr>
              <w:t>roamingu</w:t>
            </w:r>
            <w:proofErr w:type="spellEnd"/>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72"/>
              <w:jc w:val="center"/>
              <w:rPr>
                <w:rFonts w:ascii="Arial" w:eastAsia="Arial" w:hAnsi="Arial" w:cs="Arial"/>
                <w:color w:val="000000"/>
                <w:lang w:eastAsia="hr-HR"/>
              </w:rPr>
            </w:pPr>
            <w:r>
              <w:rPr>
                <w:rFonts w:ascii="Arial" w:eastAsia="Arial" w:hAnsi="Arial" w:cs="Arial"/>
                <w:color w:val="000000"/>
                <w:lang w:eastAsia="hr-HR"/>
              </w:rPr>
              <w:t>35.</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 xml:space="preserve">Zabrana prihvaćanja poziva u </w:t>
            </w:r>
            <w:proofErr w:type="spellStart"/>
            <w:r>
              <w:rPr>
                <w:rFonts w:ascii="Arial" w:eastAsia="Arial" w:hAnsi="Arial" w:cs="Arial"/>
                <w:color w:val="000000"/>
                <w:lang w:eastAsia="hr-HR"/>
              </w:rPr>
              <w:t>roamingu</w:t>
            </w:r>
            <w:proofErr w:type="spellEnd"/>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72"/>
              <w:jc w:val="center"/>
              <w:rPr>
                <w:rFonts w:ascii="Arial" w:eastAsia="Arial" w:hAnsi="Arial" w:cs="Arial"/>
                <w:color w:val="000000"/>
                <w:lang w:eastAsia="hr-HR"/>
              </w:rPr>
            </w:pPr>
            <w:r>
              <w:rPr>
                <w:rFonts w:ascii="Arial" w:eastAsia="Arial" w:hAnsi="Arial" w:cs="Arial"/>
                <w:color w:val="000000"/>
                <w:lang w:eastAsia="hr-HR"/>
              </w:rPr>
              <w:t>36.</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Preusmjeravanje poziva u slučaju zauzeća</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72"/>
              <w:jc w:val="center"/>
              <w:rPr>
                <w:rFonts w:ascii="Arial" w:eastAsia="Arial" w:hAnsi="Arial" w:cs="Arial"/>
                <w:color w:val="000000"/>
                <w:lang w:eastAsia="hr-HR"/>
              </w:rPr>
            </w:pPr>
            <w:r>
              <w:rPr>
                <w:rFonts w:ascii="Arial" w:eastAsia="Arial" w:hAnsi="Arial" w:cs="Arial"/>
                <w:color w:val="000000"/>
                <w:lang w:eastAsia="hr-HR"/>
              </w:rPr>
              <w:t>37.</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Preusmjeravanje poziva u slučaju nedostupnosti</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72"/>
              <w:jc w:val="center"/>
              <w:rPr>
                <w:rFonts w:ascii="Arial" w:eastAsia="Arial" w:hAnsi="Arial" w:cs="Arial"/>
                <w:color w:val="000000"/>
                <w:lang w:eastAsia="hr-HR"/>
              </w:rPr>
            </w:pPr>
            <w:r>
              <w:rPr>
                <w:rFonts w:ascii="Arial" w:eastAsia="Arial" w:hAnsi="Arial" w:cs="Arial"/>
                <w:color w:val="000000"/>
                <w:lang w:eastAsia="hr-HR"/>
              </w:rPr>
              <w:t>38.</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Preusmjeravanje poziva u slučaju nejavljanja</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72"/>
              <w:jc w:val="center"/>
              <w:rPr>
                <w:rFonts w:ascii="Arial" w:eastAsia="Arial" w:hAnsi="Arial" w:cs="Arial"/>
                <w:color w:val="000000"/>
                <w:lang w:eastAsia="hr-HR"/>
              </w:rPr>
            </w:pPr>
            <w:r>
              <w:rPr>
                <w:rFonts w:ascii="Arial" w:eastAsia="Arial" w:hAnsi="Arial" w:cs="Arial"/>
                <w:color w:val="000000"/>
                <w:lang w:eastAsia="hr-HR"/>
              </w:rPr>
              <w:t>39.</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Bezuvjetno preusmjeravanje poziva</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72"/>
              <w:jc w:val="center"/>
              <w:rPr>
                <w:rFonts w:ascii="Arial" w:eastAsia="Arial" w:hAnsi="Arial" w:cs="Arial"/>
                <w:color w:val="000000"/>
                <w:lang w:eastAsia="hr-HR"/>
              </w:rPr>
            </w:pPr>
            <w:r>
              <w:rPr>
                <w:rFonts w:ascii="Arial" w:eastAsia="Arial" w:hAnsi="Arial" w:cs="Arial"/>
                <w:color w:val="000000"/>
                <w:lang w:eastAsia="hr-HR"/>
              </w:rPr>
              <w:t>40.</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Promjena načina preusmjeravanja</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72"/>
              <w:jc w:val="center"/>
              <w:rPr>
                <w:rFonts w:ascii="Arial" w:eastAsia="Arial" w:hAnsi="Arial" w:cs="Arial"/>
                <w:color w:val="000000"/>
                <w:lang w:eastAsia="hr-HR"/>
              </w:rPr>
            </w:pPr>
            <w:r>
              <w:rPr>
                <w:rFonts w:ascii="Arial" w:eastAsia="Arial" w:hAnsi="Arial" w:cs="Arial"/>
                <w:color w:val="000000"/>
                <w:lang w:eastAsia="hr-HR"/>
              </w:rPr>
              <w:t>41.</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Isključivanje pojedinog preusmjeravanja</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72"/>
              <w:jc w:val="center"/>
              <w:rPr>
                <w:rFonts w:ascii="Arial" w:eastAsia="Arial" w:hAnsi="Arial" w:cs="Arial"/>
                <w:color w:val="000000"/>
                <w:lang w:eastAsia="hr-HR"/>
              </w:rPr>
            </w:pPr>
            <w:r>
              <w:rPr>
                <w:rFonts w:ascii="Arial" w:eastAsia="Arial" w:hAnsi="Arial" w:cs="Arial"/>
                <w:color w:val="000000"/>
                <w:lang w:eastAsia="hr-HR"/>
              </w:rPr>
              <w:t>42.</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Poziv na čekanju</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72"/>
              <w:jc w:val="center"/>
              <w:rPr>
                <w:rFonts w:ascii="Arial" w:eastAsia="Arial" w:hAnsi="Arial" w:cs="Arial"/>
                <w:color w:val="000000"/>
                <w:lang w:eastAsia="hr-HR"/>
              </w:rPr>
            </w:pPr>
            <w:r>
              <w:rPr>
                <w:rFonts w:ascii="Arial" w:eastAsia="Arial" w:hAnsi="Arial" w:cs="Arial"/>
                <w:color w:val="000000"/>
                <w:lang w:eastAsia="hr-HR"/>
              </w:rPr>
              <w:t>43.</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Ostvarivanje konferencijske veze</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72"/>
              <w:jc w:val="center"/>
              <w:rPr>
                <w:rFonts w:ascii="Arial" w:eastAsia="Arial" w:hAnsi="Arial" w:cs="Arial"/>
                <w:color w:val="000000"/>
                <w:lang w:eastAsia="hr-HR"/>
              </w:rPr>
            </w:pPr>
            <w:r>
              <w:rPr>
                <w:rFonts w:ascii="Arial" w:eastAsia="Arial" w:hAnsi="Arial" w:cs="Arial"/>
                <w:color w:val="000000"/>
                <w:lang w:eastAsia="hr-HR"/>
              </w:rPr>
              <w:t>44.</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Prekidanje konferencijske veze</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72"/>
              <w:jc w:val="center"/>
              <w:rPr>
                <w:rFonts w:ascii="Arial" w:eastAsia="Arial" w:hAnsi="Arial" w:cs="Arial"/>
                <w:color w:val="000000"/>
                <w:lang w:eastAsia="hr-HR"/>
              </w:rPr>
            </w:pPr>
            <w:r>
              <w:rPr>
                <w:rFonts w:ascii="Arial" w:eastAsia="Arial" w:hAnsi="Arial" w:cs="Arial"/>
                <w:color w:val="000000"/>
                <w:lang w:eastAsia="hr-HR"/>
              </w:rPr>
              <w:t>45.</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Sudjelovanje u konferencijskoj vezi</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31"/>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72"/>
              <w:jc w:val="center"/>
              <w:rPr>
                <w:rFonts w:ascii="Arial" w:eastAsia="Arial" w:hAnsi="Arial" w:cs="Arial"/>
                <w:color w:val="000000"/>
                <w:lang w:eastAsia="hr-HR"/>
              </w:rPr>
            </w:pPr>
            <w:r>
              <w:rPr>
                <w:rFonts w:ascii="Arial" w:eastAsia="Arial" w:hAnsi="Arial" w:cs="Arial"/>
                <w:color w:val="000000"/>
                <w:lang w:eastAsia="hr-HR"/>
              </w:rPr>
              <w:t>46.</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Zadržavanje poziva</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72"/>
              <w:jc w:val="center"/>
              <w:rPr>
                <w:rFonts w:ascii="Arial" w:eastAsia="Arial" w:hAnsi="Arial" w:cs="Arial"/>
                <w:color w:val="000000"/>
                <w:lang w:eastAsia="hr-HR"/>
              </w:rPr>
            </w:pPr>
            <w:r>
              <w:rPr>
                <w:rFonts w:ascii="Arial" w:eastAsia="Arial" w:hAnsi="Arial" w:cs="Arial"/>
                <w:color w:val="000000"/>
                <w:lang w:eastAsia="hr-HR"/>
              </w:rPr>
              <w:t>47.</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Ostavljanje govornih poruka pozivanoj strani</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72"/>
              <w:jc w:val="center"/>
              <w:rPr>
                <w:rFonts w:ascii="Arial" w:eastAsia="Arial" w:hAnsi="Arial" w:cs="Arial"/>
                <w:color w:val="000000"/>
                <w:lang w:eastAsia="hr-HR"/>
              </w:rPr>
            </w:pPr>
            <w:r>
              <w:rPr>
                <w:rFonts w:ascii="Arial" w:eastAsia="Arial" w:hAnsi="Arial" w:cs="Arial"/>
                <w:color w:val="000000"/>
                <w:lang w:eastAsia="hr-HR"/>
              </w:rPr>
              <w:t>48.</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Preslušavanje primljenih govornih poruka</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30"/>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72"/>
              <w:jc w:val="center"/>
              <w:rPr>
                <w:rFonts w:ascii="Arial" w:eastAsia="Arial" w:hAnsi="Arial" w:cs="Arial"/>
                <w:color w:val="000000"/>
                <w:lang w:eastAsia="hr-HR"/>
              </w:rPr>
            </w:pPr>
            <w:r>
              <w:rPr>
                <w:rFonts w:ascii="Arial" w:eastAsia="Arial" w:hAnsi="Arial" w:cs="Arial"/>
                <w:color w:val="000000"/>
                <w:lang w:eastAsia="hr-HR"/>
              </w:rPr>
              <w:t>49.</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Brisanje primljenih govornih poruka</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6"/>
        </w:trPr>
        <w:tc>
          <w:tcPr>
            <w:tcW w:w="852" w:type="dxa"/>
            <w:tcBorders>
              <w:top w:val="single" w:sz="4" w:space="0" w:color="000000"/>
              <w:left w:val="single" w:sz="4" w:space="0" w:color="000000"/>
              <w:bottom w:val="single" w:sz="4" w:space="0" w:color="000000"/>
              <w:right w:val="single" w:sz="4" w:space="0" w:color="000000"/>
            </w:tcBorders>
            <w:shd w:val="clear" w:color="auto" w:fill="D9D9D9"/>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b/>
                <w:color w:val="000000"/>
                <w:lang w:eastAsia="hr-HR"/>
              </w:rPr>
              <w:t>Broj</w:t>
            </w:r>
          </w:p>
        </w:tc>
        <w:tc>
          <w:tcPr>
            <w:tcW w:w="8079" w:type="dxa"/>
            <w:tcBorders>
              <w:top w:val="single" w:sz="4" w:space="0" w:color="000000"/>
              <w:left w:val="single" w:sz="4" w:space="0" w:color="000000"/>
              <w:bottom w:val="single" w:sz="4" w:space="0" w:color="000000"/>
              <w:right w:val="single" w:sz="4" w:space="0" w:color="000000"/>
            </w:tcBorders>
            <w:shd w:val="clear" w:color="auto" w:fill="D9D9D9"/>
            <w:tcMar>
              <w:top w:w="53" w:type="dxa"/>
              <w:left w:w="0" w:type="dxa"/>
              <w:bottom w:w="0" w:type="dxa"/>
              <w:right w:w="0" w:type="dxa"/>
            </w:tcMar>
            <w:vAlign w:val="center"/>
            <w:hideMark/>
          </w:tcPr>
          <w:p w:rsidR="005E072E" w:rsidRDefault="005E072E">
            <w:pPr>
              <w:spacing w:after="0" w:line="240" w:lineRule="auto"/>
              <w:ind w:right="7"/>
              <w:jc w:val="center"/>
              <w:rPr>
                <w:rFonts w:ascii="Arial" w:eastAsia="Arial" w:hAnsi="Arial" w:cs="Arial"/>
                <w:color w:val="000000"/>
                <w:lang w:eastAsia="hr-HR"/>
              </w:rPr>
            </w:pPr>
            <w:r>
              <w:rPr>
                <w:rFonts w:ascii="Arial" w:eastAsia="Arial" w:hAnsi="Arial" w:cs="Arial"/>
                <w:b/>
                <w:color w:val="000000"/>
                <w:lang w:eastAsia="hr-HR"/>
              </w:rPr>
              <w:t>Zahtijevana značajka, tražena mogućnost</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53" w:type="dxa"/>
              <w:left w:w="0" w:type="dxa"/>
              <w:bottom w:w="0" w:type="dxa"/>
              <w:right w:w="0" w:type="dxa"/>
            </w:tcMar>
            <w:vAlign w:val="center"/>
            <w:hideMark/>
          </w:tcPr>
          <w:p w:rsidR="005E072E" w:rsidRDefault="005E072E">
            <w:pPr>
              <w:spacing w:after="0" w:line="240" w:lineRule="auto"/>
              <w:ind w:left="5"/>
              <w:jc w:val="center"/>
              <w:rPr>
                <w:rFonts w:ascii="Arial" w:eastAsia="Arial" w:hAnsi="Arial" w:cs="Arial"/>
                <w:color w:val="000000"/>
                <w:lang w:eastAsia="hr-HR"/>
              </w:rPr>
            </w:pPr>
            <w:r>
              <w:rPr>
                <w:rFonts w:ascii="Arial" w:eastAsia="Arial" w:hAnsi="Arial" w:cs="Arial"/>
                <w:b/>
                <w:color w:val="000000"/>
                <w:lang w:eastAsia="hr-HR"/>
              </w:rPr>
              <w:t>Da</w:t>
            </w:r>
          </w:p>
        </w:tc>
        <w:tc>
          <w:tcPr>
            <w:tcW w:w="622" w:type="dxa"/>
            <w:tcBorders>
              <w:top w:val="single" w:sz="4" w:space="0" w:color="000000"/>
              <w:left w:val="single" w:sz="4" w:space="0" w:color="000000"/>
              <w:bottom w:val="single" w:sz="4" w:space="0" w:color="000000"/>
              <w:right w:val="single" w:sz="4" w:space="0" w:color="000000"/>
            </w:tcBorders>
            <w:shd w:val="clear" w:color="auto" w:fill="D9D9D9"/>
            <w:tcMar>
              <w:top w:w="53" w:type="dxa"/>
              <w:left w:w="0" w:type="dxa"/>
              <w:bottom w:w="0" w:type="dxa"/>
              <w:right w:w="0" w:type="dxa"/>
            </w:tcMar>
            <w:vAlign w:val="center"/>
            <w:hideMark/>
          </w:tcPr>
          <w:p w:rsidR="005E072E" w:rsidRDefault="005E072E">
            <w:pPr>
              <w:spacing w:after="0" w:line="240" w:lineRule="auto"/>
              <w:ind w:left="2"/>
              <w:jc w:val="center"/>
              <w:rPr>
                <w:rFonts w:ascii="Arial" w:eastAsia="Arial" w:hAnsi="Arial" w:cs="Arial"/>
                <w:color w:val="000000"/>
                <w:lang w:eastAsia="hr-HR"/>
              </w:rPr>
            </w:pPr>
            <w:r>
              <w:rPr>
                <w:rFonts w:ascii="Arial" w:eastAsia="Arial" w:hAnsi="Arial" w:cs="Arial"/>
                <w:b/>
                <w:color w:val="000000"/>
                <w:lang w:eastAsia="hr-HR"/>
              </w:rPr>
              <w:t>Ne</w:t>
            </w:r>
          </w:p>
        </w:tc>
      </w:tr>
      <w:tr w:rsidR="005E072E" w:rsidTr="005E072E">
        <w:trPr>
          <w:trHeight w:val="326"/>
        </w:trPr>
        <w:tc>
          <w:tcPr>
            <w:tcW w:w="8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50.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3" w:type="dxa"/>
              <w:left w:w="0" w:type="dxa"/>
              <w:bottom w:w="0" w:type="dxa"/>
              <w:right w:w="0" w:type="dxa"/>
            </w:tcMar>
            <w:vAlign w:val="center"/>
            <w:hideMark/>
          </w:tcPr>
          <w:p w:rsidR="005E072E" w:rsidRDefault="005E072E">
            <w:pPr>
              <w:spacing w:after="0" w:line="240" w:lineRule="auto"/>
              <w:ind w:right="7"/>
              <w:jc w:val="center"/>
              <w:rPr>
                <w:rFonts w:ascii="Arial" w:eastAsia="Arial" w:hAnsi="Arial" w:cs="Arial"/>
                <w:color w:val="000000"/>
                <w:lang w:eastAsia="hr-HR"/>
              </w:rPr>
            </w:pPr>
            <w:r>
              <w:rPr>
                <w:rFonts w:ascii="Arial" w:eastAsia="Arial" w:hAnsi="Arial" w:cs="Arial"/>
                <w:color w:val="000000"/>
                <w:lang w:eastAsia="hr-HR"/>
              </w:rPr>
              <w:t>Mogućnost isporuke nove SIM kartice u roku 24 sata od zahtjeva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3" w:type="dxa"/>
              <w:left w:w="0" w:type="dxa"/>
              <w:bottom w:w="0" w:type="dxa"/>
              <w:right w:w="0" w:type="dxa"/>
            </w:tcMar>
            <w:vAlign w:val="center"/>
          </w:tcPr>
          <w:p w:rsidR="005E072E" w:rsidRDefault="005E072E">
            <w:pPr>
              <w:spacing w:after="0" w:line="240" w:lineRule="auto"/>
              <w:ind w:left="5"/>
              <w:jc w:val="center"/>
              <w:rPr>
                <w:rFonts w:ascii="Arial" w:eastAsia="Arial" w:hAnsi="Arial" w:cs="Arial"/>
                <w:b/>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3" w:type="dxa"/>
              <w:left w:w="0" w:type="dxa"/>
              <w:bottom w:w="0" w:type="dxa"/>
              <w:right w:w="0" w:type="dxa"/>
            </w:tcMar>
            <w:vAlign w:val="center"/>
          </w:tcPr>
          <w:p w:rsidR="005E072E" w:rsidRDefault="005E072E">
            <w:pPr>
              <w:spacing w:after="0" w:line="240" w:lineRule="auto"/>
              <w:ind w:left="2"/>
              <w:jc w:val="center"/>
              <w:rPr>
                <w:rFonts w:ascii="Arial" w:eastAsia="Arial" w:hAnsi="Arial" w:cs="Arial"/>
                <w:b/>
                <w:color w:val="000000"/>
                <w:lang w:eastAsia="hr-HR"/>
              </w:rPr>
            </w:pPr>
          </w:p>
        </w:tc>
      </w:tr>
      <w:tr w:rsidR="005E072E" w:rsidTr="005E072E">
        <w:trPr>
          <w:trHeight w:val="330"/>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51.</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 xml:space="preserve">Mogućnost isporuke </w:t>
            </w:r>
            <w:proofErr w:type="spellStart"/>
            <w:r>
              <w:rPr>
                <w:rFonts w:ascii="Arial" w:eastAsia="Arial" w:hAnsi="Arial" w:cs="Arial"/>
                <w:color w:val="000000"/>
                <w:lang w:eastAsia="hr-HR"/>
              </w:rPr>
              <w:t>eSIM</w:t>
            </w:r>
            <w:proofErr w:type="spellEnd"/>
            <w:r>
              <w:rPr>
                <w:rFonts w:ascii="Arial" w:eastAsia="Arial" w:hAnsi="Arial" w:cs="Arial"/>
                <w:color w:val="000000"/>
                <w:lang w:eastAsia="hr-HR"/>
              </w:rPr>
              <w:t xml:space="preserve"> kartice</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30"/>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lastRenderedPageBreak/>
              <w:t>52.</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Mogućnost isporuke minimalno jedne dodatne SIM kartice koja će koristiti isti tarifni model kao glavna SIM kartica. Na taj način Naručitelj može usluge minuta, poruka i podatkovnog prometa dijeliti na više uređaja. Ponuditelji su kao sastavni dio ponude dužni dostaviti uvjete korištenja usluge dodatne SIM kartice kojima se dokazuje posjedovanje iste.</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30"/>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53.</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Čuvanje primljenih govornih poruka</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54.</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Mogućnost zabrane podatkovnih usluga po pojedinom priključku</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55.</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Obračun troškova govornih usluga prema trajanju u sekundama</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238"/>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56.</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Obračun troškova podatkovnih usluga prema količini prenesenih podataka u MB</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7"/>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57.</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Članstvo u CIX-u</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58.</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Obračun i obrada troškova u Republici Hrvatskoj</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602"/>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59.</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El. komunikacije između točaka na području RH bez izlaska prometa u inozemstvo</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60.</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Privatne usluge korištenjem službenog uređaja</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61.</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Razdvajanje privatnih troškova od službenih pri čemu pojedinačni pretplatnik u potpunosti odgovara za troškove na privatnom dijelu računa</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62.</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Izdvojena obrada i obračun privatnih troškova</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63.</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Slanje računa za privatne troškove na privatnu adresu</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602"/>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64.</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Samostalno upravljanje uslugama i troškovima od strane odgovorne osobe Naručitelja</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65.</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Upravljanje uslugama i troškovima računalno putem interneta i web sučelja</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66.</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Upravljanje uslugama i troškovima uz korisnički broj i zaporku</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603"/>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67.</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Upozoravanje pojedinačnog pretplatnika SMS-porukom. Upozoriti da će uskoro prekoračiti ili da je upravo prekoračio postavljenu granicu potrošnje</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5"/>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602"/>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68.</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Provjera trenutne potrošnje putem SMS-poruke, na zahtjev korisnika upućen SMS-porukom</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291"/>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69.</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lang w:eastAsia="hr-HR"/>
              </w:rPr>
            </w:pPr>
            <w:r>
              <w:rPr>
                <w:rFonts w:ascii="Arial" w:eastAsia="Arial" w:hAnsi="Arial" w:cs="Arial"/>
                <w:lang w:eastAsia="hr-HR"/>
              </w:rPr>
              <w:t>Mogućnost pozivanja skraćenih brojeva dodijeljenih u VPN-u</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42"/>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70.</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lang w:eastAsia="hr-HR"/>
              </w:rPr>
            </w:pPr>
            <w:r>
              <w:rPr>
                <w:rFonts w:ascii="Arial" w:eastAsia="Arial" w:hAnsi="Arial" w:cs="Arial"/>
                <w:lang w:eastAsia="hr-HR"/>
              </w:rPr>
              <w:t>Mogućnost prikaza skraćenog broja dodijeljenog u VPN-u kod dolaznih poziva</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71.</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Prijenos podataka u tuzemstvu</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72.</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 xml:space="preserve">Prijenos podataka u </w:t>
            </w:r>
            <w:proofErr w:type="spellStart"/>
            <w:r>
              <w:rPr>
                <w:rFonts w:ascii="Arial" w:eastAsia="Arial" w:hAnsi="Arial" w:cs="Arial"/>
                <w:color w:val="000000"/>
                <w:lang w:eastAsia="hr-HR"/>
              </w:rPr>
              <w:t>roamingu</w:t>
            </w:r>
            <w:proofErr w:type="spellEnd"/>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73.</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Primopredaja elektroničke pošte u stvarnome vremenu</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74.</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Sinkronizacija elektroničke pošte u stvarnome vremenu</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75.</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Kriptiranje podataka u prijenosu</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31"/>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76.</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Kriptiranje podataka najmanje 128-bitnim ključem</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77.</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 xml:space="preserve">Pristup Internetu putem pokretne mreže. Kako bi se osigurao pouzdani i raspoloživi Internet pristup, Ponuditelji moraju dokazati da su spojeni na globalnu Internet mrežu putem minimalno četiri (4) </w:t>
            </w:r>
            <w:proofErr w:type="spellStart"/>
            <w:r>
              <w:rPr>
                <w:rFonts w:ascii="Arial" w:eastAsia="Arial" w:hAnsi="Arial" w:cs="Arial"/>
                <w:color w:val="000000"/>
                <w:lang w:eastAsia="hr-HR"/>
              </w:rPr>
              <w:t>Tier</w:t>
            </w:r>
            <w:proofErr w:type="spellEnd"/>
            <w:r>
              <w:rPr>
                <w:rFonts w:ascii="Arial" w:eastAsia="Arial" w:hAnsi="Arial" w:cs="Arial"/>
                <w:color w:val="000000"/>
                <w:lang w:eastAsia="hr-HR"/>
              </w:rPr>
              <w:t xml:space="preserve"> 1 međusobno neovisna i međunarodna pružatelja usluga, pri čemu svaki od njih mora imati zakupljeni kapacitet od minimalno 100 Gbps. Ponuditelji su kao sastavni dio ponude dužni dostaviti potvrde od svakog </w:t>
            </w:r>
            <w:proofErr w:type="spellStart"/>
            <w:r>
              <w:rPr>
                <w:rFonts w:ascii="Arial" w:eastAsia="Arial" w:hAnsi="Arial" w:cs="Arial"/>
                <w:color w:val="000000"/>
                <w:lang w:eastAsia="hr-HR"/>
              </w:rPr>
              <w:t>Tier</w:t>
            </w:r>
            <w:proofErr w:type="spellEnd"/>
            <w:r>
              <w:rPr>
                <w:rFonts w:ascii="Arial" w:eastAsia="Arial" w:hAnsi="Arial" w:cs="Arial"/>
                <w:color w:val="000000"/>
                <w:lang w:eastAsia="hr-HR"/>
              </w:rPr>
              <w:t xml:space="preserve"> 1 pružatelja kojima se navedeno dokazuje.</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lastRenderedPageBreak/>
              <w:t>78.</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5"/>
              <w:jc w:val="center"/>
              <w:rPr>
                <w:rFonts w:ascii="Arial" w:eastAsia="Arial" w:hAnsi="Arial" w:cs="Arial"/>
                <w:color w:val="000000"/>
                <w:lang w:eastAsia="hr-HR"/>
              </w:rPr>
            </w:pPr>
            <w:r>
              <w:rPr>
                <w:rFonts w:ascii="Arial" w:eastAsia="Arial" w:hAnsi="Arial" w:cs="Arial"/>
                <w:color w:val="000000"/>
                <w:lang w:eastAsia="hr-HR"/>
              </w:rPr>
              <w:t>Osigurana najviša razina pouzdanosti u pružanju usluge. Ponuditelji moraju raspolagati redundancijom svoje mobilne glasovne platforme u minimalno 2 geografski razdvojena grada na području RH. Ponuditelji su kao sastavni dio ponude dužni dostaviti Izjavu iz koje će biti razvidno da raspolažu s redundancijom svoje mobilne glasovne platforme u minimalno 2 geografski različita grada na području RH s točno navedenim lokacijama smještaja glasovnih platformi.</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09"/>
              <w:jc w:val="center"/>
              <w:rPr>
                <w:rFonts w:ascii="Arial" w:eastAsia="Arial" w:hAnsi="Arial" w:cs="Arial"/>
                <w:color w:val="000000"/>
                <w:lang w:eastAsia="hr-HR"/>
              </w:rPr>
            </w:pPr>
          </w:p>
        </w:tc>
      </w:tr>
      <w:tr w:rsidR="005E072E" w:rsidTr="005E072E">
        <w:trPr>
          <w:trHeight w:val="275"/>
        </w:trPr>
        <w:tc>
          <w:tcPr>
            <w:tcW w:w="852" w:type="dxa"/>
            <w:tcBorders>
              <w:top w:val="single" w:sz="4" w:space="0" w:color="000000"/>
              <w:left w:val="single" w:sz="4" w:space="0" w:color="000000"/>
              <w:bottom w:val="nil"/>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79.</w:t>
            </w:r>
          </w:p>
        </w:tc>
        <w:tc>
          <w:tcPr>
            <w:tcW w:w="8079" w:type="dxa"/>
            <w:tcBorders>
              <w:top w:val="single" w:sz="4" w:space="0" w:color="000000"/>
              <w:left w:val="single" w:sz="4" w:space="0" w:color="000000"/>
              <w:bottom w:val="nil"/>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6"/>
              <w:jc w:val="center"/>
              <w:rPr>
                <w:rFonts w:ascii="Arial" w:eastAsia="Arial" w:hAnsi="Arial" w:cs="Arial"/>
                <w:color w:val="000000"/>
                <w:lang w:eastAsia="hr-HR"/>
              </w:rPr>
            </w:pPr>
            <w:r>
              <w:rPr>
                <w:rFonts w:ascii="Arial" w:eastAsia="Arial" w:hAnsi="Arial" w:cs="Arial"/>
                <w:color w:val="000000"/>
                <w:lang w:eastAsia="hr-HR"/>
              </w:rPr>
              <w:t>Uporaba 2G, 3G, 4G ili 5G tehnologija u prijenosu podataka</w:t>
            </w:r>
          </w:p>
        </w:tc>
        <w:tc>
          <w:tcPr>
            <w:tcW w:w="709" w:type="dxa"/>
            <w:tcBorders>
              <w:top w:val="single" w:sz="4" w:space="0" w:color="000000"/>
              <w:left w:val="single" w:sz="4" w:space="0" w:color="000000"/>
              <w:bottom w:val="nil"/>
              <w:right w:val="single" w:sz="4" w:space="0" w:color="000000"/>
            </w:tcBorders>
            <w:tcMar>
              <w:top w:w="53" w:type="dxa"/>
              <w:left w:w="0" w:type="dxa"/>
              <w:bottom w:w="0" w:type="dxa"/>
              <w:right w:w="0" w:type="dxa"/>
            </w:tcMar>
            <w:vAlign w:val="center"/>
          </w:tcPr>
          <w:p w:rsidR="005E072E" w:rsidRDefault="005E072E">
            <w:pPr>
              <w:spacing w:after="0" w:line="240" w:lineRule="auto"/>
              <w:ind w:left="110"/>
              <w:jc w:val="center"/>
              <w:rPr>
                <w:rFonts w:ascii="Arial" w:eastAsia="Arial" w:hAnsi="Arial" w:cs="Arial"/>
                <w:color w:val="000000"/>
                <w:lang w:eastAsia="hr-HR"/>
              </w:rPr>
            </w:pPr>
          </w:p>
        </w:tc>
        <w:tc>
          <w:tcPr>
            <w:tcW w:w="622" w:type="dxa"/>
            <w:tcBorders>
              <w:top w:val="single" w:sz="4" w:space="0" w:color="000000"/>
              <w:left w:val="single" w:sz="4" w:space="0" w:color="000000"/>
              <w:bottom w:val="nil"/>
              <w:right w:val="single" w:sz="4" w:space="0" w:color="000000"/>
            </w:tcBorders>
            <w:tcMar>
              <w:top w:w="53" w:type="dxa"/>
              <w:left w:w="0" w:type="dxa"/>
              <w:bottom w:w="0" w:type="dxa"/>
              <w:right w:w="0" w:type="dxa"/>
            </w:tcMar>
            <w:vAlign w:val="center"/>
          </w:tcPr>
          <w:p w:rsidR="005E072E" w:rsidRDefault="005E072E">
            <w:pPr>
              <w:spacing w:after="0" w:line="240" w:lineRule="auto"/>
              <w:ind w:left="110"/>
              <w:jc w:val="center"/>
              <w:rPr>
                <w:rFonts w:ascii="Arial" w:eastAsia="Arial" w:hAnsi="Arial" w:cs="Arial"/>
                <w:color w:val="000000"/>
                <w:lang w:eastAsia="hr-HR"/>
              </w:rPr>
            </w:pPr>
          </w:p>
        </w:tc>
      </w:tr>
      <w:tr w:rsidR="005E072E" w:rsidTr="005E072E">
        <w:trPr>
          <w:trHeight w:val="602"/>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80.</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6"/>
              <w:jc w:val="center"/>
              <w:rPr>
                <w:rFonts w:ascii="Arial" w:eastAsia="Arial" w:hAnsi="Arial" w:cs="Arial"/>
                <w:color w:val="000000"/>
                <w:lang w:eastAsia="hr-HR"/>
              </w:rPr>
            </w:pPr>
            <w:r>
              <w:rPr>
                <w:rFonts w:ascii="Arial" w:eastAsia="Arial" w:hAnsi="Arial" w:cs="Arial"/>
                <w:color w:val="000000"/>
                <w:lang w:eastAsia="hr-HR"/>
              </w:rPr>
              <w:t>Dostava specifikacija potrošnje i informacija o prometu tablično u elektronskom obliku (npr. kao CSV</w:t>
            </w:r>
            <w:r>
              <w:rPr>
                <w:rFonts w:ascii="Arial" w:eastAsia="Arial" w:hAnsi="Arial" w:cs="Arial"/>
                <w:color w:val="FF0000"/>
                <w:lang w:eastAsia="hr-HR"/>
              </w:rPr>
              <w:t xml:space="preserve"> </w:t>
            </w:r>
            <w:r>
              <w:rPr>
                <w:rFonts w:ascii="Arial" w:eastAsia="Arial" w:hAnsi="Arial" w:cs="Arial"/>
                <w:color w:val="000000"/>
                <w:lang w:eastAsia="hr-HR"/>
              </w:rPr>
              <w:t>zapis/ XLS zapis)</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6"/>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10"/>
              <w:jc w:val="center"/>
              <w:rPr>
                <w:rFonts w:ascii="Arial" w:eastAsia="Arial" w:hAnsi="Arial" w:cs="Arial"/>
                <w:color w:val="000000"/>
                <w:lang w:eastAsia="hr-HR"/>
              </w:rPr>
            </w:pPr>
          </w:p>
        </w:tc>
      </w:tr>
      <w:tr w:rsidR="005E072E" w:rsidTr="005E072E">
        <w:trPr>
          <w:trHeight w:val="329"/>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81.</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6"/>
              <w:jc w:val="center"/>
              <w:rPr>
                <w:rFonts w:ascii="Arial" w:eastAsia="Arial" w:hAnsi="Arial" w:cs="Arial"/>
                <w:color w:val="000000"/>
                <w:lang w:eastAsia="hr-HR"/>
              </w:rPr>
            </w:pPr>
            <w:r>
              <w:rPr>
                <w:rFonts w:ascii="Arial" w:eastAsia="Arial" w:hAnsi="Arial" w:cs="Arial"/>
                <w:color w:val="000000"/>
                <w:lang w:eastAsia="hr-HR"/>
              </w:rPr>
              <w:t>Dostava podataka elektroničkom poštom</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10"/>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10"/>
              <w:jc w:val="center"/>
              <w:rPr>
                <w:rFonts w:ascii="Arial" w:eastAsia="Arial" w:hAnsi="Arial" w:cs="Arial"/>
                <w:color w:val="000000"/>
                <w:lang w:eastAsia="hr-HR"/>
              </w:rPr>
            </w:pPr>
          </w:p>
        </w:tc>
      </w:tr>
      <w:tr w:rsidR="005E072E" w:rsidTr="005E072E">
        <w:trPr>
          <w:trHeight w:val="388"/>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82.</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6"/>
              <w:jc w:val="center"/>
              <w:rPr>
                <w:rFonts w:ascii="Arial" w:eastAsia="Arial" w:hAnsi="Arial" w:cs="Arial"/>
                <w:color w:val="000000"/>
                <w:lang w:eastAsia="hr-HR"/>
              </w:rPr>
            </w:pPr>
            <w:r>
              <w:rPr>
                <w:rFonts w:ascii="Arial" w:eastAsia="Arial" w:hAnsi="Arial" w:cs="Arial"/>
                <w:color w:val="000000"/>
                <w:lang w:eastAsia="hr-HR"/>
              </w:rPr>
              <w:t>Preuzimanje informacija o računima i potrošnji elektronički (download podataka)</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10"/>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10"/>
              <w:jc w:val="center"/>
              <w:rPr>
                <w:rFonts w:ascii="Arial" w:eastAsia="Arial" w:hAnsi="Arial" w:cs="Arial"/>
                <w:color w:val="000000"/>
                <w:lang w:eastAsia="hr-HR"/>
              </w:rPr>
            </w:pPr>
          </w:p>
        </w:tc>
      </w:tr>
      <w:tr w:rsidR="005E072E" w:rsidTr="005E072E">
        <w:trPr>
          <w:trHeight w:val="875"/>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83.</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6" w:right="118"/>
              <w:jc w:val="center"/>
              <w:rPr>
                <w:rFonts w:ascii="Arial" w:eastAsia="Arial" w:hAnsi="Arial" w:cs="Arial"/>
                <w:color w:val="000000"/>
                <w:lang w:eastAsia="hr-HR"/>
              </w:rPr>
            </w:pPr>
            <w:r>
              <w:rPr>
                <w:rFonts w:ascii="Arial" w:eastAsia="Arial" w:hAnsi="Arial" w:cs="Arial"/>
                <w:color w:val="000000"/>
                <w:lang w:eastAsia="hr-HR"/>
              </w:rPr>
              <w:t>Rješavanje svih tehničkih i operativnih pitanja te pomoć odgovornoj osobi Naručitelja za pristup i uporabu pojedinih usluga i mogućnosti, 24 (dvadeset četiri) sata na dan, 365 dana u godini.</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10"/>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10"/>
              <w:jc w:val="center"/>
              <w:rPr>
                <w:rFonts w:ascii="Arial" w:eastAsia="Arial" w:hAnsi="Arial" w:cs="Arial"/>
                <w:color w:val="000000"/>
                <w:lang w:eastAsia="hr-HR"/>
              </w:rPr>
            </w:pPr>
          </w:p>
        </w:tc>
      </w:tr>
      <w:tr w:rsidR="005E072E" w:rsidTr="005E072E">
        <w:trPr>
          <w:trHeight w:val="875"/>
        </w:trPr>
        <w:tc>
          <w:tcPr>
            <w:tcW w:w="85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spacing w:after="0" w:line="240" w:lineRule="auto"/>
              <w:ind w:left="104"/>
              <w:jc w:val="center"/>
              <w:rPr>
                <w:rFonts w:ascii="Arial" w:eastAsia="Arial" w:hAnsi="Arial" w:cs="Arial"/>
                <w:color w:val="000000"/>
                <w:lang w:eastAsia="hr-HR"/>
              </w:rPr>
            </w:pPr>
            <w:r>
              <w:rPr>
                <w:rFonts w:ascii="Arial" w:eastAsia="Arial" w:hAnsi="Arial" w:cs="Arial"/>
                <w:color w:val="000000"/>
                <w:lang w:eastAsia="hr-HR"/>
              </w:rPr>
              <w:t>84.</w:t>
            </w:r>
          </w:p>
        </w:tc>
        <w:tc>
          <w:tcPr>
            <w:tcW w:w="807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hideMark/>
          </w:tcPr>
          <w:p w:rsidR="005E072E" w:rsidRDefault="005E072E">
            <w:pPr>
              <w:tabs>
                <w:tab w:val="left" w:pos="4934"/>
              </w:tabs>
              <w:spacing w:after="0" w:line="240" w:lineRule="auto"/>
              <w:jc w:val="center"/>
              <w:rPr>
                <w:rFonts w:ascii="Arial" w:eastAsia="Arial" w:hAnsi="Arial" w:cs="Arial"/>
                <w:lang w:eastAsia="hr-HR"/>
              </w:rPr>
            </w:pPr>
            <w:r>
              <w:rPr>
                <w:rFonts w:ascii="Arial" w:eastAsia="Arial" w:hAnsi="Arial" w:cs="Arial"/>
                <w:lang w:eastAsia="hr-HR"/>
              </w:rPr>
              <w:t>Na zahtjev Naručitelja - aktivacija usluge za zaštitu mobilnih uređaja od pristupa zlonamjernim Web stranicama, a ujedno i zaštite korisničkih uređaja od mrežnih prevara, zlonamjernih softvera i virusa. Zaštita mora biti omogućena bez potrebe za dodatnim instalacijama ili konfiguracijama aplikacija na uređaju. Usluga mora biti aktivna sve dok je korisnik spojen na mrežu Ponuditelja. Ponuditelji su kao sastavni dio ponude dužni dostaviti uvjete korištenja usluge za zaštitu kojima se dokazuje posjedovanje iste.</w:t>
            </w:r>
          </w:p>
        </w:tc>
        <w:tc>
          <w:tcPr>
            <w:tcW w:w="709"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10"/>
              <w:jc w:val="center"/>
              <w:rPr>
                <w:rFonts w:ascii="Arial" w:eastAsia="Arial" w:hAnsi="Arial" w:cs="Arial"/>
                <w:color w:val="000000"/>
                <w:lang w:eastAsia="hr-HR"/>
              </w:rPr>
            </w:pPr>
          </w:p>
        </w:tc>
        <w:tc>
          <w:tcPr>
            <w:tcW w:w="622" w:type="dxa"/>
            <w:tcBorders>
              <w:top w:val="single" w:sz="4" w:space="0" w:color="000000"/>
              <w:left w:val="single" w:sz="4" w:space="0" w:color="000000"/>
              <w:bottom w:val="single" w:sz="4" w:space="0" w:color="000000"/>
              <w:right w:val="single" w:sz="4" w:space="0" w:color="000000"/>
            </w:tcBorders>
            <w:tcMar>
              <w:top w:w="53" w:type="dxa"/>
              <w:left w:w="0" w:type="dxa"/>
              <w:bottom w:w="0" w:type="dxa"/>
              <w:right w:w="0" w:type="dxa"/>
            </w:tcMar>
            <w:vAlign w:val="center"/>
          </w:tcPr>
          <w:p w:rsidR="005E072E" w:rsidRDefault="005E072E">
            <w:pPr>
              <w:spacing w:after="0" w:line="240" w:lineRule="auto"/>
              <w:ind w:left="110"/>
              <w:jc w:val="center"/>
              <w:rPr>
                <w:rFonts w:ascii="Arial" w:eastAsia="Arial" w:hAnsi="Arial" w:cs="Arial"/>
                <w:color w:val="000000"/>
                <w:lang w:eastAsia="hr-HR"/>
              </w:rPr>
            </w:pPr>
          </w:p>
        </w:tc>
      </w:tr>
      <w:tr w:rsidR="005E072E" w:rsidTr="005E072E">
        <w:trPr>
          <w:trHeight w:val="766"/>
        </w:trPr>
        <w:tc>
          <w:tcPr>
            <w:tcW w:w="10262" w:type="dxa"/>
            <w:gridSpan w:val="4"/>
            <w:tcBorders>
              <w:top w:val="single" w:sz="4" w:space="0" w:color="000000"/>
              <w:left w:val="single" w:sz="4" w:space="0" w:color="000000"/>
              <w:bottom w:val="single" w:sz="4" w:space="0" w:color="000000"/>
              <w:right w:val="single" w:sz="4" w:space="0" w:color="000000"/>
            </w:tcBorders>
            <w:shd w:val="clear" w:color="auto" w:fill="D9D9D9"/>
            <w:tcMar>
              <w:top w:w="53" w:type="dxa"/>
              <w:left w:w="0" w:type="dxa"/>
              <w:bottom w:w="0" w:type="dxa"/>
              <w:right w:w="0" w:type="dxa"/>
            </w:tcMar>
            <w:hideMark/>
          </w:tcPr>
          <w:p w:rsidR="005E072E" w:rsidRDefault="005E072E">
            <w:pPr>
              <w:spacing w:after="0" w:line="240" w:lineRule="auto"/>
              <w:ind w:left="104" w:right="111"/>
              <w:jc w:val="center"/>
              <w:rPr>
                <w:rFonts w:ascii="Arial" w:eastAsia="Arial" w:hAnsi="Arial" w:cs="Arial"/>
                <w:color w:val="000000"/>
                <w:lang w:eastAsia="hr-HR"/>
              </w:rPr>
            </w:pPr>
            <w:r>
              <w:rPr>
                <w:rFonts w:ascii="Arial" w:eastAsia="Arial" w:hAnsi="Arial" w:cs="Arial"/>
                <w:color w:val="000000"/>
                <w:sz w:val="20"/>
                <w:szCs w:val="20"/>
                <w:u w:val="single" w:color="000000"/>
                <w:lang w:eastAsia="hr-HR"/>
              </w:rPr>
              <w:t>NAPOMENA:</w:t>
            </w:r>
            <w:r>
              <w:rPr>
                <w:rFonts w:ascii="Arial" w:eastAsia="Arial" w:hAnsi="Arial" w:cs="Arial"/>
                <w:color w:val="000000"/>
                <w:sz w:val="20"/>
                <w:szCs w:val="20"/>
                <w:lang w:eastAsia="hr-HR"/>
              </w:rPr>
              <w:t xml:space="preserve"> Ponuditelj u stupac USLUGA KOJA SE NUDI u svaki red upisuje DA ili NE ovisno o mogućnostima nuđenja usluge. Ukoliko svi redovi nemaju odgovor DA ili su pojedini redovi neispunjeni smatrati će se da ponuditelj ne nudi kompletno traženu uslugu, te će takvu ponudu naručitelj ocijeniti </w:t>
            </w:r>
            <w:r>
              <w:rPr>
                <w:rFonts w:ascii="Arial" w:eastAsia="Arial" w:hAnsi="Arial" w:cs="Arial"/>
                <w:b/>
                <w:color w:val="000000"/>
                <w:sz w:val="20"/>
                <w:szCs w:val="20"/>
                <w:lang w:eastAsia="hr-HR"/>
              </w:rPr>
              <w:t>nepravilnom</w:t>
            </w:r>
            <w:r>
              <w:rPr>
                <w:rFonts w:ascii="Arial" w:eastAsia="Arial" w:hAnsi="Arial" w:cs="Arial"/>
                <w:b/>
                <w:color w:val="000000"/>
                <w:lang w:eastAsia="hr-HR"/>
              </w:rPr>
              <w:t>.</w:t>
            </w:r>
          </w:p>
        </w:tc>
      </w:tr>
    </w:tbl>
    <w:p w:rsidR="005E072E" w:rsidRDefault="005E072E" w:rsidP="005E072E">
      <w:pPr>
        <w:spacing w:after="0"/>
        <w:jc w:val="both"/>
      </w:pPr>
    </w:p>
    <w:p w:rsidR="005E072E" w:rsidRDefault="005E072E" w:rsidP="005E072E">
      <w:pPr>
        <w:jc w:val="both"/>
        <w:rPr>
          <w:rFonts w:ascii="Arial" w:hAnsi="Arial"/>
        </w:rPr>
      </w:pPr>
    </w:p>
    <w:p w:rsidR="004B0391" w:rsidRPr="00030C5B" w:rsidRDefault="004B0391">
      <w:pPr>
        <w:jc w:val="both"/>
        <w:rPr>
          <w:rFonts w:ascii="Arial" w:hAnsi="Arial" w:cs="Arial"/>
        </w:rPr>
      </w:pPr>
    </w:p>
    <w:sectPr w:rsidR="004B0391" w:rsidRPr="00030C5B" w:rsidSect="006D78DE">
      <w:pgSz w:w="11907" w:h="16840" w:code="9"/>
      <w:pgMar w:top="1440" w:right="1701" w:bottom="1440"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4"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5"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6"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77D46206"/>
    <w:multiLevelType w:val="singleLevel"/>
    <w:tmpl w:val="0C09000F"/>
    <w:lvl w:ilvl="0">
      <w:start w:val="1"/>
      <w:numFmt w:val="decimal"/>
      <w:lvlText w:val="%1."/>
      <w:lvlJc w:val="left"/>
      <w:pPr>
        <w:tabs>
          <w:tab w:val="num" w:pos="360"/>
        </w:tabs>
        <w:ind w:left="360" w:hanging="360"/>
      </w:pPr>
    </w:lvl>
  </w:abstractNum>
  <w:num w:numId="1">
    <w:abstractNumId w:val="1"/>
  </w:num>
  <w:num w:numId="2">
    <w:abstractNumId w:val="8"/>
  </w:num>
  <w:num w:numId="3">
    <w:abstractNumId w:val="5"/>
  </w:num>
  <w:num w:numId="4">
    <w:abstractNumId w:val="2"/>
  </w:num>
  <w:num w:numId="5">
    <w:abstractNumId w:val="3"/>
  </w:num>
  <w:num w:numId="6">
    <w:abstractNumId w:val="6"/>
  </w:num>
  <w:num w:numId="7">
    <w:abstractNumId w:val="0"/>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3E"/>
    <w:rsid w:val="00030C5B"/>
    <w:rsid w:val="0021707D"/>
    <w:rsid w:val="00466A64"/>
    <w:rsid w:val="004B0391"/>
    <w:rsid w:val="00576D45"/>
    <w:rsid w:val="005E072E"/>
    <w:rsid w:val="006D78DE"/>
    <w:rsid w:val="007A6CCF"/>
    <w:rsid w:val="008C1A3E"/>
    <w:rsid w:val="00903E26"/>
    <w:rsid w:val="00904A71"/>
    <w:rsid w:val="009161AD"/>
    <w:rsid w:val="009C3BE7"/>
    <w:rsid w:val="00A669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1DA200-E917-4C68-AA05-398477C0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A3E"/>
    <w:pPr>
      <w:spacing w:after="160" w:line="259" w:lineRule="auto"/>
    </w:pPr>
    <w:rPr>
      <w:rFonts w:asciiTheme="minorHAnsi" w:eastAsiaTheme="minorHAnsi" w:hAnsiTheme="minorHAnsi" w:cstheme="minorBid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table" w:customStyle="1" w:styleId="TableGrid">
    <w:name w:val="TableGrid"/>
    <w:rsid w:val="005E072E"/>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6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54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1337</Words>
  <Characters>8187</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Istarska Zupanija</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 Prpić</dc:creator>
  <cp:lastModifiedBy>Lorena Stančir</cp:lastModifiedBy>
  <cp:revision>2</cp:revision>
  <dcterms:created xsi:type="dcterms:W3CDTF">2025-01-30T14:00:00Z</dcterms:created>
  <dcterms:modified xsi:type="dcterms:W3CDTF">2025-01-30T14:00:00Z</dcterms:modified>
</cp:coreProperties>
</file>